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88" w:before="240" w:lineRule="auto"/>
      </w:pPr>
      <w:bookmarkStart w:id="0" w:name="ares_architecture_de_raisonnement_2dfe33"/>
      <w:r>
        <w:rPr>
          <w:rFonts w:eastAsia="Georgia" w:cs="Georgia" w:ascii="Georgia" w:hAnsi="Georgia"/>
          <w:b/>
          <w:sz w:val="56"/>
        </w:rPr>
        <w:t xml:space="preserve">ARES: Architecture de Raisonnement Épistémique Stable</w:t>
      </w:r>
      <w:bookmarkEnd w:id="0"/>
    </w:p>
    <w:p>
      <w:pPr>
        <w:spacing w:line="271" w:before="240" w:lineRule="auto"/>
      </w:pPr>
      <w:bookmarkStart w:id="1" w:name="vision_holistique_complète"/>
      <w:r>
        <w:rPr>
          <w:rFonts w:eastAsia="Georgia" w:cs="Georgia" w:ascii="Georgia" w:hAnsi="Georgia"/>
          <w:b/>
          <w:sz w:val="42"/>
        </w:rPr>
        <w:t xml:space="preserve">Vision Holistique Complète</w:t>
      </w:r>
      <w:bookmarkEnd w:id="1"/>
    </w:p>
    <w:p>
      <w:pPr>
        <w:spacing w:after="210" w:lineRule="auto"/>
      </w:pPr>
      <w:r>
        <w:rPr>
          <w:b/>
        </w:rPr>
        <w:t xml:space="preserve">Auteur</w:t>
      </w:r>
      <w:r>
        <w:rPr/>
        <w:t xml:space="preserve">: Julien GELEE</w:t>
      </w:r>
      <w:r>
        <w:rPr/>
        <w:br w:type="textWrapping"/>
      </w:r>
      <w:r>
        <w:rPr>
          <w:b/>
        </w:rPr>
        <w:t xml:space="preserve">Date</w:t>
      </w:r>
      <w:r>
        <w:rPr/>
        <w:t xml:space="preserve">: Janvier 2026</w:t>
      </w:r>
      <w:r>
        <w:rPr/>
        <w:br w:type="textWrapping"/>
      </w:r>
      <w:r>
        <w:rPr>
          <w:b/>
        </w:rPr>
        <w:t xml:space="preserve">Version</w:t>
      </w:r>
      <w:r>
        <w:rPr/>
        <w:t xml:space="preserve">: 1.0.0 Gold Standard</w:t>
      </w:r>
    </w:p>
    <w:p>
      <w:pPr>
        <w:spacing w:lineRule="auto"/>
      </w:pPr>
      <w:r>
        <w:rPr>
          <w:noProof/>
        </w:rPr>
        <w:pict>
          <v:rect alt="" style="width:434.5pt;height:.05pt;mso-width-percent:0;mso-height-percent:0;mso-width-percent:0;mso-height-percent:0" o:hralign="center" o:hrstd="t" o:hr="t"/>
        </w:pict>
      </w:r>
    </w:p>
    <w:p>
      <w:pPr>
        <w:spacing w:line="271" w:before="240" w:lineRule="auto"/>
      </w:pPr>
      <w:bookmarkStart w:id="2" w:name="table_of_contents_français"/>
      <w:r>
        <w:rPr>
          <w:rFonts w:eastAsia="Georgia" w:cs="Georgia" w:ascii="Georgia" w:hAnsi="Georgia"/>
          <w:b/>
          <w:sz w:val="42"/>
        </w:rPr>
        <w:t xml:space="preserve">Table of Contents (Français)</w:t>
      </w:r>
      <w:bookmarkEnd w:id="2"/>
    </w:p>
    <w:p>
      <w:pPr>
        <w:numPr>
          <w:ilvl w:val="0"/>
          <w:numId w:val="1"/>
        </w:numPr>
        <w:spacing w:lineRule="auto"/>
      </w:pPr>
      <w:hyperlink w:anchor="essentiels">
        <w:r>
          <w:rPr>
            <w:color w:val="4472C4"/>
          </w:rPr>
          <w:t xml:space="preserve">Essentiels</w:t>
        </w:r>
      </w:hyperlink>
    </w:p>
    <w:p>
      <w:pPr>
        <w:numPr>
          <w:ilvl w:val="0"/>
          <w:numId w:val="1"/>
        </w:numPr>
        <w:spacing w:lineRule="auto"/>
      </w:pPr>
      <w:hyperlink w:anchor="origines_et_fondations">
        <w:r>
          <w:rPr>
            <w:color w:val="4472C4"/>
          </w:rPr>
          <w:t xml:space="preserve">Origines et Fondations</w:t>
        </w:r>
      </w:hyperlink>
    </w:p>
    <w:p>
      <w:pPr>
        <w:numPr>
          <w:ilvl w:val="0"/>
          <w:numId w:val="1"/>
        </w:numPr>
        <w:spacing w:lineRule="auto"/>
      </w:pPr>
      <w:hyperlink w:anchor="cerveau_dialogue_de_raisonneurs">
        <w:r>
          <w:rPr>
            <w:color w:val="4472C4"/>
          </w:rPr>
          <w:t xml:space="preserve">Cerveau: Dialogue de Raisonneurs</w:t>
        </w:r>
      </w:hyperlink>
    </w:p>
    <w:p>
      <w:pPr>
        <w:numPr>
          <w:ilvl w:val="0"/>
          <w:numId w:val="1"/>
        </w:numPr>
        <w:spacing w:lineRule="auto"/>
      </w:pPr>
      <w:hyperlink w:anchor="boucle_cognitive_atomique">
        <w:r>
          <w:rPr>
            <w:color w:val="4472C4"/>
          </w:rPr>
          <w:t xml:space="preserve">Boucle Cognitive Atomique</w:t>
        </w:r>
      </w:hyperlink>
    </w:p>
    <w:p>
      <w:pPr>
        <w:numPr>
          <w:ilvl w:val="0"/>
          <w:numId w:val="1"/>
        </w:numPr>
        <w:spacing w:lineRule="auto"/>
      </w:pPr>
      <w:hyperlink w:anchor="synapse_triangulation_épistémique">
        <w:r>
          <w:rPr>
            <w:rFonts w:eastAsia="Georgia" w:cs="Georgia" w:ascii="Georgia" w:hAnsi="Georgia"/>
            <w:color w:val="4472C4"/>
          </w:rPr>
          <w:t xml:space="preserve">SYNAPSE: Triangulation Épistémique</w:t>
        </w:r>
      </w:hyperlink>
    </w:p>
    <w:p>
      <w:pPr>
        <w:numPr>
          <w:ilvl w:val="0"/>
          <w:numId w:val="1"/>
        </w:numPr>
        <w:spacing w:lineRule="auto"/>
      </w:pPr>
      <w:hyperlink w:anchor="kernel_unifié">
        <w:r>
          <w:rPr>
            <w:rFonts w:eastAsia="Georgia" w:cs="Georgia" w:ascii="Georgia" w:hAnsi="Georgia"/>
            <w:color w:val="4472C4"/>
          </w:rPr>
          <w:t xml:space="preserve">Kernel Unifié</w:t>
        </w:r>
      </w:hyperlink>
    </w:p>
    <w:p>
      <w:pPr>
        <w:numPr>
          <w:ilvl w:val="0"/>
          <w:numId w:val="1"/>
        </w:numPr>
        <w:spacing w:lineRule="auto"/>
      </w:pPr>
      <w:hyperlink w:anchor="persistance_et_apprentissage">
        <w:r>
          <w:rPr>
            <w:color w:val="4472C4"/>
          </w:rPr>
          <w:t xml:space="preserve">Persistance et Apprentissage</w:t>
        </w:r>
      </w:hyperlink>
    </w:p>
    <w:p>
      <w:pPr>
        <w:numPr>
          <w:ilvl w:val="0"/>
          <w:numId w:val="1"/>
        </w:numPr>
        <w:spacing w:lineRule="auto"/>
      </w:pPr>
      <w:hyperlink w:anchor="traçabilité_et_certification">
        <w:r>
          <w:rPr>
            <w:rFonts w:eastAsia="Georgia" w:cs="Georgia" w:ascii="Georgia" w:hAnsi="Georgia"/>
            <w:color w:val="4472C4"/>
          </w:rPr>
          <w:t xml:space="preserve">Traçabilité et Certification</w:t>
        </w:r>
      </w:hyperlink>
    </w:p>
    <w:p>
      <w:pPr>
        <w:numPr>
          <w:ilvl w:val="0"/>
          <w:numId w:val="1"/>
        </w:numPr>
        <w:spacing w:lineRule="auto"/>
      </w:pPr>
      <w:hyperlink w:anchor="self_awareness_read_only">
        <w:r>
          <w:rPr>
            <w:color w:val="4472C4"/>
          </w:rPr>
          <w:t xml:space="preserve">Self-Awareness Read-Only</w:t>
        </w:r>
      </w:hyperlink>
    </w:p>
    <w:p>
      <w:pPr>
        <w:numPr>
          <w:ilvl w:val="0"/>
          <w:numId w:val="1"/>
        </w:numPr>
        <w:spacing w:lineRule="auto"/>
      </w:pPr>
      <w:hyperlink w:anchor="modularité_et_déploiement">
        <w:r>
          <w:rPr>
            <w:rFonts w:eastAsia="Georgia" w:cs="Georgia" w:ascii="Georgia" w:hAnsi="Georgia"/>
            <w:color w:val="4472C4"/>
          </w:rPr>
          <w:t xml:space="preserve">Modularité et Déploiement</w:t>
        </w:r>
      </w:hyperlink>
    </w:p>
    <w:p>
      <w:pPr>
        <w:numPr>
          <w:ilvl w:val="0"/>
          <w:numId w:val="1"/>
        </w:numPr>
        <w:spacing w:lineRule="auto"/>
      </w:pPr>
      <w:hyperlink w:anchor="interfaces_et_pilotage">
        <w:r>
          <w:rPr>
            <w:color w:val="4472C4"/>
          </w:rPr>
          <w:t xml:space="preserve">Interfaces et Pilotage</w:t>
        </w:r>
      </w:hyperlink>
    </w:p>
    <w:p>
      <w:pPr>
        <w:numPr>
          <w:ilvl w:val="0"/>
          <w:numId w:val="1"/>
        </w:numPr>
        <w:spacing w:lineRule="auto"/>
      </w:pPr>
      <w:hyperlink w:anchor="ambition_slow_ai">
        <w:r>
          <w:rPr>
            <w:color w:val="4472C4"/>
          </w:rPr>
          <w:t xml:space="preserve">Ambition Slow AI</w:t>
        </w:r>
      </w:hyperlink>
    </w:p>
    <w:p>
      <w:pPr>
        <w:numPr>
          <w:ilvl w:val="0"/>
          <w:numId w:val="1"/>
        </w:numPr>
        <w:spacing w:lineRule="auto"/>
      </w:pPr>
      <w:hyperlink w:anchor="preuve_mathématique_mhc_et_chromatine">
        <w:r>
          <w:rPr>
            <w:rFonts w:eastAsia="Georgia" w:cs="Georgia" w:ascii="Georgia" w:hAnsi="Georgia"/>
            <w:color w:val="4472C4"/>
          </w:rPr>
          <w:t xml:space="preserve">Preuve Mathématique: mHC et Chromatine</w:t>
        </w:r>
      </w:hyperlink>
    </w:p>
    <w:p>
      <w:pPr>
        <w:spacing w:lineRule="auto"/>
      </w:pPr>
      <w:r>
        <w:rPr>
          <w:noProof/>
        </w:rPr>
        <w:pict>
          <v:rect alt="" style="width:434.5pt;height:.05pt;mso-width-percent:0;mso-height-percent:0;mso-width-percent:0;mso-height-percent:0" o:hralign="center" o:hrstd="t" o:hr="t"/>
        </w:pict>
      </w:r>
    </w:p>
    <w:p>
      <w:pPr>
        <w:spacing w:line="271" w:before="240" w:lineRule="auto"/>
      </w:pPr>
      <w:bookmarkStart w:id="3" w:name="essentiels"/>
      <w:r>
        <w:rPr>
          <w:b/>
          <w:sz w:val="42"/>
        </w:rPr>
        <w:t xml:space="preserve">Essentiels</w:t>
      </w:r>
      <w:bookmarkEnd w:id="3"/>
    </w:p>
    <w:p>
      <w:pPr>
        <w:spacing w:after="210" w:lineRule="auto"/>
      </w:pPr>
      <w:r>
        <w:rPr/>
        <w:t xml:space="preserve">ARES n'est </w:t>
      </w:r>
      <w:r>
        <w:rPr>
          <w:b/>
        </w:rPr>
        <w:t xml:space="preserve">pas</w:t>
      </w:r>
      <w:r>
        <w:rPr/>
        <w:t xml:space="preserve"> un chatbot. N'est </w:t>
      </w:r>
      <w:r>
        <w:rPr>
          <w:b/>
        </w:rPr>
        <w:t xml:space="preserve">pas</w:t>
      </w:r>
      <w:r>
        <w:rPr/>
        <w:t xml:space="preserve"> un nouveau LLM. N'est </w:t>
      </w:r>
      <w:r>
        <w:rPr>
          <w:b/>
        </w:rPr>
        <w:t xml:space="preserve">pas</w:t>
      </w:r>
      <w:r>
        <w:rPr/>
        <w:t xml:space="preserve"> une AGI.</w:t>
      </w:r>
    </w:p>
    <w:p>
      <w:pPr>
        <w:spacing w:after="210" w:lineRule="auto"/>
      </w:pPr>
      <w:r>
        <w:rPr>
          <w:b/>
        </w:rPr>
        <w:t xml:space="preserve">ARES est une architecture épistémique qui transforme des modèles de langage existants en systèmes de raisonnement fiables, traçables et auto-régulés.</w:t>
      </w:r>
    </w:p>
    <w:p>
      <w:pPr>
        <w:spacing w:line="271" w:before="240" w:lineRule="auto"/>
      </w:pPr>
      <w:bookmarkStart w:id="4" w:name="principe_fondateur"/>
      <w:r>
        <w:rPr>
          <w:b/>
          <w:sz w:val="33"/>
        </w:rPr>
        <w:t xml:space="preserve">Principe Fondateur</w:t>
      </w:r>
      <w:bookmarkEnd w:id="4"/>
    </w:p>
    <w:p>
      <w:pPr>
        <w:spacing w:after="210" w:lineRule="auto"/>
      </w:pPr>
      <w:r>
        <w:rPr>
          <w:rFonts w:eastAsia="Georgia" w:cs="Georgia" w:ascii="Georgia" w:hAnsi="Georgia"/>
        </w:rPr>
        <w:t xml:space="preserve">L'intelligence n'est pas native aux modèles ; elle </w:t>
      </w:r>
      <w:r>
        <w:rPr>
          <w:b/>
        </w:rPr>
        <w:t xml:space="preserve">émerge de l'architecture qui les cadre</w:t>
      </w:r>
      <w:r>
        <w:rPr/>
        <w:t xml:space="preserve">.</w:t>
      </w:r>
    </w:p>
    <w:p>
      <w:pPr>
        <w:spacing w:after="210" w:lineRule="auto"/>
      </w:pPr>
      <w:r>
        <w:rPr>
          <w:rFonts w:eastAsia="Georgia" w:cs="Georgia" w:ascii="Georgia" w:hAnsi="Georgia"/>
        </w:rPr>
        <w:t xml:space="preserve">Un modèle de 3 milliards de paramètres, correctement architecturé, produit des résultats plus fiables qu'un modèle de 100 milliards sans cadre épistémique.</w:t>
      </w:r>
    </w:p>
    <w:p>
      <w:pPr>
        <w:spacing w:line="271" w:before="240" w:lineRule="auto"/>
      </w:pPr>
      <w:bookmarkStart w:id="5" w:name="quatre_piliers_opérationnels"/>
      <w:r>
        <w:rPr>
          <w:rFonts w:eastAsia="Georgia" w:cs="Georgia" w:ascii="Georgia" w:hAnsi="Georgia"/>
          <w:b/>
          <w:sz w:val="33"/>
        </w:rPr>
        <w:t xml:space="preserve">Quatre Piliers Opérationnels</w:t>
      </w:r>
      <w:bookmarkEnd w:id="5"/>
    </w:p>
    <w:p>
      <w:pPr>
        <w:numPr>
          <w:ilvl w:val="0"/>
          <w:numId w:val="2"/>
        </w:numPr>
        <w:spacing w:lineRule="auto"/>
      </w:pPr>
      <w:r>
        <w:rPr>
          <w:b/>
        </w:rPr>
        <w:t xml:space="preserve">Architecture over Scaling</w:t>
      </w:r>
      <w:r>
        <w:rPr>
          <w:rFonts w:eastAsia="Georgia" w:cs="Georgia" w:ascii="Georgia" w:hAnsi="Georgia"/>
        </w:rPr>
        <w:t xml:space="preserve"> — La fiabilité est une propriété du système, pas du nombre de paramètres.</w:t>
      </w:r>
    </w:p>
    <w:p>
      <w:pPr>
        <w:numPr>
          <w:ilvl w:val="0"/>
          <w:numId w:val="2"/>
        </w:numPr>
        <w:spacing w:lineRule="auto"/>
      </w:pPr>
      <w:r>
        <w:rPr>
          <w:b/>
        </w:rPr>
        <w:t xml:space="preserve">Causalité + Simulation</w:t>
      </w:r>
      <w:r>
        <w:rPr>
          <w:rFonts w:eastAsia="Georgia" w:cs="Georgia" w:ascii="Georgia" w:hAnsi="Georgia"/>
        </w:rPr>
        <w:t xml:space="preserve"> — Un World Model épistémique qui simule puis valide.</w:t>
      </w:r>
    </w:p>
    <w:p>
      <w:pPr>
        <w:numPr>
          <w:ilvl w:val="0"/>
          <w:numId w:val="2"/>
        </w:numPr>
        <w:spacing w:lineRule="auto"/>
      </w:pPr>
      <w:r>
        <w:rPr>
          <w:b/>
        </w:rPr>
        <w:t xml:space="preserve">Certification End-to-End</w:t>
      </w:r>
      <w:r>
        <w:rPr>
          <w:rFonts w:eastAsia="Georgia" w:cs="Georgia" w:ascii="Georgia" w:hAnsi="Georgia"/>
        </w:rPr>
        <w:t xml:space="preserve"> — Le système sait quand douter, relancer, trianguler, certifier.</w:t>
      </w:r>
    </w:p>
    <w:p>
      <w:pPr>
        <w:numPr>
          <w:ilvl w:val="0"/>
          <w:numId w:val="2"/>
        </w:numPr>
        <w:spacing w:lineRule="auto"/>
      </w:pPr>
      <w:r>
        <w:rPr>
          <w:b/>
        </w:rPr>
        <w:t xml:space="preserve">Traçabilité Totale</w:t>
      </w:r>
      <w:r>
        <w:rPr>
          <w:rFonts w:eastAsia="Georgia" w:cs="Georgia" w:ascii="Georgia" w:hAnsi="Georgia"/>
        </w:rPr>
        <w:t xml:space="preserve"> — Outputs et processus sont auditables, quantifiés, persistés.</w:t>
      </w:r>
    </w:p>
    <w:p>
      <w:pPr>
        <w:spacing w:lineRule="auto"/>
      </w:pPr>
      <w:r>
        <w:rPr>
          <w:noProof/>
        </w:rPr>
        <w:pict>
          <v:rect alt="" style="width:434.5pt;height:.05pt;mso-width-percent:0;mso-height-percent:0;mso-width-percent:0;mso-height-percent:0" o:hralign="center" o:hrstd="t" o:hr="t"/>
        </w:pict>
      </w:r>
    </w:p>
    <w:p>
      <w:pPr>
        <w:spacing w:line="271" w:before="240" w:lineRule="auto"/>
      </w:pPr>
      <w:bookmarkStart w:id="6" w:name="origines_et_fondations"/>
      <w:r>
        <w:rPr>
          <w:b/>
          <w:sz w:val="42"/>
        </w:rPr>
        <w:t xml:space="preserve">Origines et Fondations</w:t>
      </w:r>
      <w:bookmarkEnd w:id="6"/>
    </w:p>
    <w:p>
      <w:pPr>
        <w:spacing w:line="271" w:before="240" w:lineRule="auto"/>
      </w:pPr>
      <w:bookmarkStart w:id="7" w:name="de_airis_au_monde_épistémique"/>
      <w:r>
        <w:rPr>
          <w:rFonts w:eastAsia="Georgia" w:cs="Georgia" w:ascii="Georgia" w:hAnsi="Georgia"/>
          <w:b/>
          <w:sz w:val="33"/>
        </w:rPr>
        <w:t xml:space="preserve">De AIRIS au Monde Épistémique</w:t>
      </w:r>
      <w:bookmarkEnd w:id="7"/>
    </w:p>
    <w:p>
      <w:pPr>
        <w:spacing w:after="210" w:lineRule="auto"/>
      </w:pPr>
      <w:r>
        <w:rPr>
          <w:b/>
        </w:rPr>
        <w:t xml:space="preserve">AIRIS</w:t>
      </w:r>
      <w:r>
        <w:rPr>
          <w:rFonts w:eastAsia="Georgia" w:cs="Georgia" w:ascii="Georgia" w:hAnsi="Georgia"/>
        </w:rPr>
        <w:t xml:space="preserve"> naquit dans Minecraft : un agent apprend par interaction causale (obstacles → adaptations → explorations → constructions). Multi-agent → écosystèmes émergents.</w:t>
      </w:r>
    </w:p>
    <w:p>
      <w:pPr>
        <w:spacing w:after="210" w:lineRule="auto"/>
      </w:pPr>
      <w:r>
        <w:rPr>
          <w:b/>
        </w:rPr>
        <w:t xml:space="preserve">ARES</w:t>
      </w:r>
      <w:r>
        <w:rPr>
          <w:rFonts w:eastAsia="Georgia" w:cs="Georgia" w:ascii="Georgia" w:hAnsi="Georgia"/>
        </w:rPr>
        <w:t xml:space="preserve"> transpose ce mécanisme :</w:t>
      </w:r>
    </w:p>
    <w:p>
      <w:pPr>
        <w:numPr>
          <w:ilvl w:val="0"/>
          <w:numId w:val="3"/>
        </w:numPr>
        <w:spacing w:lineRule="auto"/>
      </w:pPr>
      <w:r>
        <w:rPr>
          <w:rFonts w:eastAsia="Georgia" w:cs="Georgia" w:ascii="Georgia" w:hAnsi="Georgia"/>
        </w:rPr>
        <w:t xml:space="preserve">Monde physique → </w:t>
      </w:r>
      <w:r>
        <w:rPr>
          <w:b/>
        </w:rPr>
        <w:t xml:space="preserve">Espace épistémique</w:t>
      </w:r>
    </w:p>
    <w:p>
      <w:pPr>
        <w:numPr>
          <w:ilvl w:val="0"/>
          <w:numId w:val="3"/>
        </w:numPr>
        <w:spacing w:lineRule="auto"/>
      </w:pPr>
      <w:r>
        <w:rPr>
          <w:rFonts w:eastAsia="Georgia" w:cs="Georgia" w:ascii="Georgia" w:hAnsi="Georgia"/>
        </w:rPr>
        <w:t xml:space="preserve">Murs physiques → </w:t>
      </w:r>
      <w:r>
        <w:rPr>
          <w:b/>
        </w:rPr>
        <w:t xml:space="preserve">Incohérences logiques</w:t>
      </w:r>
    </w:p>
    <w:p>
      <w:pPr>
        <w:numPr>
          <w:ilvl w:val="0"/>
          <w:numId w:val="3"/>
        </w:numPr>
        <w:spacing w:lineRule="auto"/>
      </w:pPr>
      <w:r>
        <w:rPr>
          <w:rFonts w:eastAsia="Georgia" w:cs="Georgia" w:ascii="Georgia" w:hAnsi="Georgia"/>
        </w:rPr>
        <w:t xml:space="preserve">Crafting d'objets → </w:t>
      </w:r>
      <w:r>
        <w:rPr>
          <w:b/>
        </w:rPr>
        <w:t xml:space="preserve">Crafting de connaissance validée</w:t>
      </w:r>
    </w:p>
    <w:p>
      <w:pPr>
        <w:numPr>
          <w:ilvl w:val="0"/>
          <w:numId w:val="3"/>
        </w:numPr>
        <w:spacing w:lineRule="auto"/>
      </w:pPr>
      <w:r>
        <w:rPr>
          <w:rFonts w:eastAsia="Georgia" w:cs="Georgia" w:ascii="Georgia" w:hAnsi="Georgia"/>
        </w:rPr>
        <w:t xml:space="preserve">Apprentissage causalement → </w:t>
      </w:r>
      <w:r>
        <w:rPr>
          <w:b/>
        </w:rPr>
        <w:t xml:space="preserve">Même principe, terrain différent</w:t>
      </w:r>
    </w:p>
    <w:p>
      <w:pPr>
        <w:spacing w:line="271" w:before="240" w:lineRule="auto"/>
      </w:pPr>
      <w:bookmarkStart w:id="8" w:name="jepa_simulation_abstraite"/>
      <w:r>
        <w:rPr>
          <w:b/>
          <w:sz w:val="33"/>
        </w:rPr>
        <w:t xml:space="preserve">JEPA: Simulation Abstraite</w:t>
      </w:r>
      <w:bookmarkEnd w:id="8"/>
    </w:p>
    <w:p>
      <w:pPr>
        <w:spacing w:after="210" w:lineRule="auto"/>
      </w:pPr>
      <w:r>
        <w:rPr>
          <w:b/>
        </w:rPr>
        <w:t xml:space="preserve">JEPA</w:t>
      </w:r>
      <w:r>
        <w:rPr>
          <w:rFonts w:eastAsia="Georgia" w:cs="Georgia" w:ascii="Georgia" w:hAnsi="Georgia"/>
        </w:rPr>
        <w:t xml:space="preserve"> (Yann LeCun, Meta) prédit des </w:t>
      </w:r>
      <w:r>
        <w:rPr>
          <w:b/>
        </w:rPr>
        <w:t xml:space="preserve">représentations abstraites</w:t>
      </w:r>
      <w:r>
        <w:rPr>
          <w:rFonts w:eastAsia="Georgia" w:cs="Georgia" w:ascii="Georgia" w:hAnsi="Georgia"/>
        </w:rPr>
        <w:t xml:space="preserve"> plutôt que des pixels ou tokens bruts.</w:t>
      </w:r>
    </w:p>
    <w:p>
      <w:pPr>
        <w:spacing w:after="210" w:lineRule="auto"/>
      </w:pPr>
      <w:r>
        <w:rPr/>
        <w:t xml:space="preserve">Fusion : </w:t>
      </w:r>
      <w:r>
        <w:rPr>
          <w:b/>
        </w:rPr>
        <w:t xml:space="preserve">AIRIS (causalité d'action) ⊕ JEPA (simulation d'état) = World Model épistémique</w:t>
      </w:r>
      <w:r>
        <w:rPr/>
        <w:t xml:space="preserve">.</w:t>
      </w:r>
    </w:p>
    <w:p>
      <w:pPr>
        <w:spacing w:after="210" w:lineRule="auto"/>
      </w:pPr>
      <w:r>
        <w:rPr>
          <w:rFonts w:eastAsia="Georgia" w:cs="Georgia" w:ascii="Georgia" w:hAnsi="Georgia"/>
        </w:rPr>
        <w:t xml:space="preserve">Le système sait à la fois </w:t>
      </w:r>
      <w:r>
        <w:rPr>
          <w:b/>
        </w:rPr>
        <w:t xml:space="preserve">simuler</w:t>
      </w:r>
      <w:r>
        <w:rPr/>
        <w:t xml:space="preserve"> (trajets futurs possibles) et </w:t>
      </w:r>
      <w:r>
        <w:rPr>
          <w:b/>
        </w:rPr>
        <w:t xml:space="preserve">valider</w:t>
      </w:r>
      <w:r>
        <w:rPr/>
        <w:t xml:space="preserve"> (ce chemin est-il causal ?).</w:t>
      </w:r>
    </w:p>
    <w:p>
      <w:pPr>
        <w:spacing w:lineRule="auto"/>
      </w:pPr>
      <w:r>
        <w:rPr>
          <w:noProof/>
        </w:rPr>
        <w:pict>
          <v:rect alt="" style="width:434.5pt;height:.05pt;mso-width-percent:0;mso-height-percent:0;mso-width-percent:0;mso-height-percent:0" o:hralign="center" o:hrstd="t" o:hr="t"/>
        </w:pict>
      </w:r>
    </w:p>
    <w:p>
      <w:pPr>
        <w:spacing w:line="271" w:before="240" w:lineRule="auto"/>
      </w:pPr>
      <w:bookmarkStart w:id="9" w:name="cerveau_dialogue_de_raisonneurs"/>
      <w:r>
        <w:rPr>
          <w:b/>
          <w:sz w:val="42"/>
        </w:rPr>
        <w:t xml:space="preserve">Cerveau: Dialogue de Raisonneurs</w:t>
      </w:r>
      <w:bookmarkEnd w:id="9"/>
    </w:p>
    <w:p>
      <w:pPr>
        <w:spacing w:after="210" w:lineRule="auto"/>
      </w:pPr>
      <w:r>
        <w:rPr>
          <w:rFonts w:eastAsia="Georgia" w:cs="Georgia" w:ascii="Georgia" w:hAnsi="Georgia"/>
        </w:rPr>
        <w:t xml:space="preserve">ARES n'est pas un modèle unique, mais un </w:t>
      </w:r>
      <w:r>
        <w:rPr>
          <w:b/>
        </w:rPr>
        <w:t xml:space="preserve">protocole de cognition</w:t>
      </w:r>
      <w:r>
        <w:rPr/>
        <w:t xml:space="preserve">.</w:t>
      </w:r>
    </w:p>
    <w:p>
      <w:pPr>
        <w:spacing w:line="271" w:before="240" w:lineRule="auto"/>
      </w:pPr>
      <w:bookmarkStart w:id="10" w:name="trois_composantes"/>
      <w:r>
        <w:rPr>
          <w:b/>
          <w:sz w:val="33"/>
        </w:rPr>
        <w:t xml:space="preserve">Trois Composantes</w:t>
      </w:r>
      <w:bookmarkEnd w:id="10"/>
    </w:p>
    <w:p>
      <w:pPr>
        <w:spacing w:line="271" w:before="240" w:lineRule="auto"/>
      </w:pPr>
      <w:bookmarkStart w:id="11" w:name="bm_1_raisonneur_a_l_explorateur"/>
      <w:r>
        <w:rPr>
          <w:rFonts w:eastAsia="Georgia" w:cs="Georgia" w:ascii="Georgia" w:hAnsi="Georgia"/>
          <w:b/>
          <w:sz w:val="28"/>
        </w:rPr>
        <w:t xml:space="preserve">1. Raisonneur A — L'Explorateur</w:t>
      </w:r>
      <w:bookmarkEnd w:id="11"/>
    </w:p>
    <w:p>
      <w:pPr>
        <w:numPr>
          <w:ilvl w:val="0"/>
          <w:numId w:val="4"/>
        </w:numPr>
        <w:spacing w:lineRule="auto"/>
      </w:pPr>
      <w:r>
        <w:rPr>
          <w:rFonts w:eastAsia="Georgia" w:cs="Georgia" w:ascii="Georgia" w:hAnsi="Georgia"/>
        </w:rPr>
        <w:t xml:space="preserve">Génère hypothèses</w:t>
      </w:r>
    </w:p>
    <w:p>
      <w:pPr>
        <w:numPr>
          <w:ilvl w:val="0"/>
          <w:numId w:val="4"/>
        </w:numPr>
        <w:spacing w:lineRule="auto"/>
      </w:pPr>
      <w:r>
        <w:rPr/>
        <w:t xml:space="preserve">Explore branches de raisonnement</w:t>
      </w:r>
    </w:p>
    <w:p>
      <w:pPr>
        <w:numPr>
          <w:ilvl w:val="0"/>
          <w:numId w:val="4"/>
        </w:numPr>
        <w:spacing w:lineRule="auto"/>
      </w:pPr>
      <w:r>
        <w:rPr>
          <w:rFonts w:eastAsia="Georgia" w:cs="Georgia" w:ascii="Georgia" w:hAnsi="Georgia"/>
        </w:rPr>
        <w:t xml:space="preserve">Élabore plans de recherche</w:t>
      </w:r>
    </w:p>
    <w:p>
      <w:pPr>
        <w:numPr>
          <w:ilvl w:val="0"/>
          <w:numId w:val="4"/>
        </w:numPr>
        <w:spacing w:lineRule="auto"/>
      </w:pPr>
      <w:r>
        <w:rPr/>
        <w:t xml:space="preserve">Ouvre des directions nouvelles</w:t>
      </w:r>
    </w:p>
    <w:p>
      <w:pPr>
        <w:spacing w:after="210" w:lineRule="auto"/>
      </w:pPr>
      <w:r>
        <w:rPr>
          <w:rFonts w:eastAsia="Georgia" w:cs="Georgia" w:ascii="Georgia" w:hAnsi="Georgia"/>
        </w:rPr>
        <w:t xml:space="preserve">Modèle: </w:t>
      </w:r>
      <w:r>
        <w:rPr>
          <w:b/>
        </w:rPr>
        <w:t xml:space="preserve">SmolLM3-3B</w:t>
      </w:r>
      <w:r>
        <w:rPr>
          <w:rFonts w:eastAsia="Georgia" w:cs="Georgia" w:ascii="Georgia" w:hAnsi="Georgia"/>
        </w:rPr>
        <w:t xml:space="preserve"> (3 milliards de paramètres, raisonnement multilingue sur 128k tokens).</w:t>
      </w:r>
    </w:p>
    <w:p>
      <w:pPr>
        <w:spacing w:line="271" w:before="240" w:lineRule="auto"/>
      </w:pPr>
      <w:bookmarkStart w:id="12" w:name="bm_2_raisonneur_b_le_critic"/>
      <w:r>
        <w:rPr>
          <w:rFonts w:eastAsia="Georgia" w:cs="Georgia" w:ascii="Georgia" w:hAnsi="Georgia"/>
          <w:b/>
          <w:sz w:val="28"/>
        </w:rPr>
        <w:t xml:space="preserve">2. Raisonneur B — Le Critic</w:t>
      </w:r>
      <w:bookmarkEnd w:id="12"/>
    </w:p>
    <w:p>
      <w:pPr>
        <w:numPr>
          <w:ilvl w:val="0"/>
          <w:numId w:val="5"/>
        </w:numPr>
        <w:spacing w:lineRule="auto"/>
      </w:pPr>
      <w:r>
        <w:rPr/>
        <w:t xml:space="preserve">Contredit, confronte, valide</w:t>
      </w:r>
    </w:p>
    <w:p>
      <w:pPr>
        <w:numPr>
          <w:ilvl w:val="0"/>
          <w:numId w:val="5"/>
        </w:numPr>
        <w:spacing w:lineRule="auto"/>
      </w:pPr>
      <w:r>
        <w:rPr>
          <w:i/>
        </w:rPr>
        <w:t xml:space="preserve">"Tu es allé vérifier cette source contradictoire ?"</w:t>
      </w:r>
    </w:p>
    <w:p>
      <w:pPr>
        <w:numPr>
          <w:ilvl w:val="0"/>
          <w:numId w:val="5"/>
        </w:numPr>
        <w:spacing w:lineRule="auto"/>
      </w:pPr>
      <w:r>
        <w:rPr>
          <w:i/>
        </w:rPr>
        <w:t xml:space="preserve">"85 % de confiance mais ce signal terrain contredit la littérature."</w:t>
      </w:r>
    </w:p>
    <w:p>
      <w:pPr>
        <w:numPr>
          <w:ilvl w:val="0"/>
          <w:numId w:val="5"/>
        </w:numPr>
        <w:spacing w:lineRule="auto"/>
      </w:pPr>
      <w:r>
        <w:rPr>
          <w:i/>
        </w:rPr>
        <w:t xml:space="preserve">"Lance un agent dédié pour creuser ce fil."</w:t>
      </w:r>
    </w:p>
    <w:p>
      <w:pPr>
        <w:spacing w:after="210" w:lineRule="auto"/>
      </w:pPr>
      <w:r>
        <w:rPr>
          <w:rFonts w:eastAsia="Georgia" w:cs="Georgia" w:ascii="Georgia" w:hAnsi="Georgia"/>
        </w:rPr>
        <w:t xml:space="preserve">Décide : creuser davantage ou arrêter ? Accepter ou rejeter ?</w:t>
      </w:r>
    </w:p>
    <w:p>
      <w:pPr>
        <w:spacing w:after="210" w:lineRule="auto"/>
      </w:pPr>
      <w:r>
        <w:rPr>
          <w:rFonts w:eastAsia="Georgia" w:cs="Georgia" w:ascii="Georgia" w:hAnsi="Georgia"/>
        </w:rPr>
        <w:t xml:space="preserve">Modèle: </w:t>
      </w:r>
      <w:r>
        <w:rPr>
          <w:b/>
        </w:rPr>
        <w:t xml:space="preserve">SmolLM3-3B</w:t>
      </w:r>
      <w:r>
        <w:rPr>
          <w:rFonts w:eastAsia="Georgia" w:cs="Georgia" w:ascii="Georgia" w:hAnsi="Georgia"/>
        </w:rPr>
        <w:t xml:space="preserve"> (instance séparée, spécialisée en contradiction).</w:t>
      </w:r>
    </w:p>
    <w:p>
      <w:pPr>
        <w:spacing w:line="271" w:before="240" w:lineRule="auto"/>
      </w:pPr>
      <w:bookmarkStart w:id="13" w:name="bm_3_encodeur_φ_la_persistance_neuronale"/>
      <w:r>
        <w:rPr>
          <w:rFonts w:eastAsia="Georgia" w:cs="Georgia" w:ascii="Georgia" w:hAnsi="Georgia"/>
          <w:b/>
          <w:sz w:val="28"/>
        </w:rPr>
        <w:t xml:space="preserve">3. Encodeur φ — La Persistance Neuronale</w:t>
      </w:r>
      <w:bookmarkEnd w:id="13"/>
    </w:p>
    <w:p>
      <w:pPr>
        <w:numPr>
          <w:ilvl w:val="0"/>
          <w:numId w:val="6"/>
        </w:numPr>
        <w:spacing w:lineRule="auto"/>
      </w:pPr>
      <w:r>
        <w:rPr>
          <w:rFonts w:eastAsia="Georgia" w:cs="Georgia" w:ascii="Georgia" w:hAnsi="Georgia"/>
        </w:rPr>
        <w:t xml:space="preserve">Transforme toutes les traces (contexte, décisions, résultats) en embeddings</w:t>
      </w:r>
    </w:p>
    <w:p>
      <w:pPr>
        <w:numPr>
          <w:ilvl w:val="0"/>
          <w:numId w:val="6"/>
        </w:numPr>
        <w:spacing w:lineRule="auto"/>
      </w:pPr>
      <w:r>
        <w:rPr/>
        <w:t xml:space="preserve">Alimente le </w:t>
      </w:r>
      <w:r>
        <w:rPr>
          <w:b/>
        </w:rPr>
        <w:t xml:space="preserve">cerveau persistant</w:t>
      </w:r>
      <w:r>
        <w:rPr/>
        <w:t xml:space="preserve"> (index vectoriel + BDD)</w:t>
      </w:r>
    </w:p>
    <w:p>
      <w:pPr>
        <w:numPr>
          <w:ilvl w:val="0"/>
          <w:numId w:val="6"/>
        </w:numPr>
        <w:spacing w:lineRule="auto"/>
      </w:pPr>
      <w:r>
        <w:rPr>
          <w:rFonts w:eastAsia="Georgia" w:cs="Georgia" w:ascii="Georgia" w:hAnsi="Georgia"/>
        </w:rPr>
        <w:t xml:space="preserve">Permet la mémoire cross-sessions</w:t>
      </w:r>
    </w:p>
    <w:p>
      <w:pPr>
        <w:spacing w:after="210" w:lineRule="auto"/>
      </w:pPr>
      <w:r>
        <w:rPr>
          <w:rFonts w:eastAsia="Georgia" w:cs="Georgia" w:ascii="Georgia" w:hAnsi="Georgia"/>
        </w:rPr>
        <w:t xml:space="preserve">Modèle: </w:t>
      </w:r>
      <w:r>
        <w:rPr>
          <w:b/>
        </w:rPr>
        <w:t xml:space="preserve">SmolLM-135M</w:t>
      </w:r>
      <w:r>
        <w:rPr>
          <w:rFonts w:eastAsia="Georgia" w:cs="Georgia" w:ascii="Georgia" w:hAnsi="Georgia"/>
        </w:rPr>
        <w:t xml:space="preserve"> (compact, dédié aux embeddings).</w:t>
      </w:r>
    </w:p>
    <w:p>
      <w:pPr>
        <w:spacing w:line="271" w:before="240" w:lineRule="auto"/>
      </w:pPr>
      <w:bookmarkStart w:id="14" w:name="auto_régulation_des_ressources"/>
      <w:r>
        <w:rPr>
          <w:rFonts w:eastAsia="Georgia" w:cs="Georgia" w:ascii="Georgia" w:hAnsi="Georgia"/>
          <w:b/>
          <w:sz w:val="33"/>
        </w:rPr>
        <w:t xml:space="preserve">Auto-Régulation des Ressources</w:t>
      </w:r>
      <w:bookmarkEnd w:id="14"/>
    </w:p>
    <w:p>
      <w:pPr>
        <w:spacing w:after="210" w:lineRule="auto"/>
      </w:pPr>
      <w:r>
        <w:rPr/>
        <w:t xml:space="preserve">Les raisonneurs </w:t>
      </w:r>
      <w:r>
        <w:rPr>
          <w:b/>
        </w:rPr>
        <w:t xml:space="preserve">voient l'état du système</w:t>
      </w:r>
      <w:r>
        <w:rPr/>
        <w:t xml:space="preserve"> :</w:t>
      </w:r>
    </w:p>
    <w:p>
      <w:pPr>
        <w:numPr>
          <w:ilvl w:val="0"/>
          <w:numId w:val="7"/>
        </w:numPr>
        <w:spacing w:lineRule="auto"/>
      </w:pPr>
      <w:r>
        <w:rPr/>
        <w:t xml:space="preserve">Charge VRAM/RAM/CPU</w:t>
      </w:r>
    </w:p>
    <w:p>
      <w:pPr>
        <w:numPr>
          <w:ilvl w:val="0"/>
          <w:numId w:val="7"/>
        </w:numPr>
        <w:spacing w:lineRule="auto"/>
      </w:pPr>
      <w:r>
        <w:rPr/>
        <w:t xml:space="preserve">Nombre d'agents actifs</w:t>
      </w:r>
    </w:p>
    <w:p>
      <w:pPr>
        <w:numPr>
          <w:ilvl w:val="0"/>
          <w:numId w:val="7"/>
        </w:numPr>
        <w:spacing w:lineRule="auto"/>
      </w:pPr>
      <w:r>
        <w:rPr>
          <w:rFonts w:eastAsia="Georgia" w:cs="Georgia" w:ascii="Georgia" w:hAnsi="Georgia"/>
        </w:rPr>
        <w:t xml:space="preserve">Budgets d'itération restants</w:t>
      </w:r>
    </w:p>
    <w:p>
      <w:pPr>
        <w:numPr>
          <w:ilvl w:val="0"/>
          <w:numId w:val="7"/>
        </w:numPr>
        <w:spacing w:lineRule="auto"/>
      </w:pPr>
      <w:r>
        <w:rPr/>
        <w:t xml:space="preserve">Tendances de consommation</w:t>
      </w:r>
    </w:p>
    <w:p>
      <w:pPr>
        <w:spacing w:after="210" w:lineRule="auto"/>
      </w:pPr>
      <w:r>
        <w:rPr/>
        <w:t xml:space="preserve">Arbitrage automatique : </w:t>
      </w:r>
      <w:r>
        <w:rPr>
          <w:b/>
        </w:rPr>
        <w:t xml:space="preserve">curiosité ↔ saturation</w:t>
      </w:r>
    </w:p>
    <w:p>
      <w:pPr>
        <w:spacing w:after="210" w:lineRule="auto"/>
      </w:pPr>
      <w:r>
        <w:rPr>
          <w:rFonts w:eastAsia="Georgia" w:cs="Georgia" w:ascii="Georgia" w:hAnsi="Georgia"/>
        </w:rPr>
        <w:t xml:space="preserve">Exemple : Si charge ≥ 90% et confiance ≥ 85%, </w:t>
      </w:r>
      <w:r>
        <w:rPr>
          <w:b/>
        </w:rPr>
        <w:t xml:space="preserve">pas de nouvel agent lancé</w:t>
      </w:r>
      <w:r>
        <w:rPr>
          <w:rFonts w:eastAsia="Georgia" w:cs="Georgia" w:ascii="Georgia" w:hAnsi="Georgia"/>
        </w:rPr>
        <w:t xml:space="preserve"> (évite l'auto-empoisonnement).</w:t>
      </w:r>
    </w:p>
    <w:p>
      <w:pPr>
        <w:spacing w:line="271" w:before="240" w:lineRule="auto"/>
      </w:pPr>
      <w:bookmarkStart w:id="15" w:name="moteur_de_curiosité_contrôlée"/>
      <w:r>
        <w:rPr>
          <w:rFonts w:eastAsia="Georgia" w:cs="Georgia" w:ascii="Georgia" w:hAnsi="Georgia"/>
          <w:b/>
          <w:sz w:val="33"/>
        </w:rPr>
        <w:t xml:space="preserve">Moteur de Curiosité Contrôlée</w:t>
      </w:r>
      <w:bookmarkEnd w:id="15"/>
    </w:p>
    <w:p>
      <w:pPr>
        <w:spacing w:after="210" w:lineRule="auto"/>
      </w:pPr>
      <w:r>
        <w:rPr>
          <w:rFonts w:eastAsia="Georgia" w:cs="Georgia" w:ascii="Georgia" w:hAnsi="Georgia"/>
        </w:rPr>
        <w:t xml:space="preserve">Sans criticité → converge trop vite sur première explication plausible.</w:t>
      </w:r>
      <w:r>
        <w:rPr/>
        <w:br w:type="textWrapping"/>
      </w:r>
      <w:r>
        <w:rPr>
          <w:rFonts w:eastAsia="Georgia" w:cs="Georgia" w:ascii="Georgia" w:hAnsi="Georgia"/>
        </w:rPr>
        <w:t xml:space="preserve">Avec criticité → sait </w:t>
      </w:r>
      <w:r>
        <w:rPr>
          <w:b/>
        </w:rPr>
        <w:t xml:space="preserve">quand pousser</w:t>
      </w:r>
      <w:r>
        <w:rPr>
          <w:rFonts w:eastAsia="Georgia" w:cs="Georgia" w:ascii="Georgia" w:hAnsi="Georgia"/>
        </w:rPr>
        <w:t xml:space="preserve"> (coût marginal justifié) et </w:t>
      </w:r>
      <w:r>
        <w:rPr>
          <w:b/>
        </w:rPr>
        <w:t xml:space="preserve">quand arrêter</w:t>
      </w:r>
      <w:r>
        <w:rPr>
          <w:rFonts w:eastAsia="Georgia" w:cs="Georgia" w:ascii="Georgia" w:hAnsi="Georgia"/>
        </w:rPr>
        <w:t xml:space="preserve"> (rendement décroissant).</w:t>
      </w:r>
    </w:p>
    <w:p>
      <w:pPr>
        <w:spacing w:lineRule="auto"/>
      </w:pPr>
      <w:r>
        <w:rPr>
          <w:noProof/>
        </w:rPr>
        <w:pict>
          <v:rect alt="" style="width:434.5pt;height:.05pt;mso-width-percent:0;mso-height-percent:0;mso-width-percent:0;mso-height-percent:0" o:hralign="center" o:hrstd="t" o:hr="t"/>
        </w:pict>
      </w:r>
    </w:p>
    <w:p>
      <w:pPr>
        <w:spacing w:line="271" w:before="240" w:lineRule="auto"/>
      </w:pPr>
      <w:bookmarkStart w:id="16" w:name="boucle_cognitive_atomique"/>
      <w:r>
        <w:rPr>
          <w:b/>
          <w:sz w:val="42"/>
        </w:rPr>
        <w:t xml:space="preserve">Boucle Cognitive Atomique</w:t>
      </w:r>
      <w:bookmarkEnd w:id="16"/>
    </w:p>
    <w:p>
      <w:pPr>
        <w:spacing w:after="210" w:lineRule="auto"/>
      </w:pPr>
      <w:r>
        <w:rPr>
          <w:rFonts w:eastAsia="Georgia" w:cs="Georgia" w:ascii="Georgia" w:hAnsi="Georgia"/>
        </w:rPr>
        <w:t xml:space="preserve">ARES n'exécute pas une suite d'étapes éparses. Il exécute une </w:t>
      </w:r>
      <w:r>
        <w:rPr>
          <w:b/>
        </w:rPr>
        <w:t xml:space="preserve">boucle cognitive indivisible</w:t>
      </w:r>
      <w:r>
        <w:rPr>
          <w:rFonts w:eastAsia="Georgia" w:cs="Georgia" w:ascii="Georgia" w:hAnsi="Georgia"/>
        </w:rPr>
        <w:t xml:space="preserve"> : comme un battement de cœur.</w:t>
      </w:r>
    </w:p>
    <w:p>
      <w:pPr>
        <w:spacing w:line="271" w:before="240" w:lineRule="auto"/>
      </w:pPr>
      <w:bookmarkStart w:id="17" w:name="les_quatre_étapes_fusionnées"/>
      <w:r>
        <w:rPr>
          <w:rFonts w:eastAsia="Georgia" w:cs="Georgia" w:ascii="Georgia" w:hAnsi="Georgia"/>
          <w:b/>
          <w:sz w:val="33"/>
        </w:rPr>
        <w:t xml:space="preserve">Les Quatre Étapes Fusionnées</w:t>
      </w:r>
      <w:bookmarkEnd w:id="17"/>
    </w:p>
    <w:p>
      <w:pPr>
        <w:spacing w:line="271" w:before="240" w:lineRule="auto"/>
      </w:pPr>
      <w:bookmarkStart w:id="18" w:name="bm_1_simulation_world_model"/>
      <w:r>
        <w:rPr>
          <w:b/>
          <w:sz w:val="28"/>
        </w:rPr>
        <w:t xml:space="preserve">1. Simulation (World Model)</w:t>
      </w:r>
      <w:bookmarkEnd w:id="18"/>
    </w:p>
    <w:p>
      <w:pPr>
        <w:spacing w:after="210" w:lineRule="auto"/>
      </w:pPr>
      <w:r>
        <w:rPr/>
        <w:t xml:space="preserve">JEPA projette un ou plusieurs </w:t>
      </w:r>
      <w:r>
        <w:rPr>
          <w:b/>
        </w:rPr>
        <w:t xml:space="preserve">états futurs possibles</w:t>
      </w:r>
      <w:r>
        <w:rPr/>
        <w:t xml:space="preserve"> dans un espace latent abstrait.</w:t>
      </w:r>
    </w:p>
    <w:p>
      <w:pPr>
        <w:spacing w:after="210" w:lineRule="auto"/>
      </w:pPr>
      <w:r>
        <w:rPr>
          <w:rFonts w:eastAsia="Georgia" w:cs="Georgia" w:ascii="Georgia" w:hAnsi="Georgia"/>
        </w:rPr>
        <w:t xml:space="preserve">Pas de génération de tokens massifs. Pas de pixel-par-pixel.</w:t>
      </w:r>
      <w:r>
        <w:rPr/>
        <w:br w:type="textWrapping"/>
      </w:r>
      <w:r>
        <w:rPr>
          <w:rFonts w:eastAsia="Georgia" w:cs="Georgia" w:ascii="Georgia" w:hAnsi="Georgia"/>
        </w:rPr>
        <w:t xml:space="preserve">→ Représentations comprimées, causalement structurées.</w:t>
      </w:r>
    </w:p>
    <w:p>
      <w:pPr>
        <w:spacing w:line="271" w:before="240" w:lineRule="auto"/>
      </w:pPr>
      <w:bookmarkStart w:id="19" w:name="bm_2_validation_causale_airis"/>
      <w:r>
        <w:rPr>
          <w:b/>
          <w:sz w:val="28"/>
        </w:rPr>
        <w:t xml:space="preserve">2. Validation Causale (AIRIS)</w:t>
      </w:r>
      <w:bookmarkEnd w:id="19"/>
    </w:p>
    <w:p>
      <w:pPr>
        <w:spacing w:after="210" w:lineRule="auto"/>
      </w:pPr>
      <w:r>
        <w:rPr>
          <w:rFonts w:eastAsia="Georgia" w:cs="Georgia" w:ascii="Georgia" w:hAnsi="Georgia"/>
        </w:rPr>
        <w:t xml:space="preserve">Chaque trajectoire simulée est validée : </w:t>
      </w:r>
      <w:r>
        <w:rPr>
          <w:i/>
        </w:rPr>
        <w:t xml:space="preserve">"Est-ce causal au vu de l'expérience passée ?"</w:t>
      </w:r>
    </w:p>
    <w:p>
      <w:pPr>
        <w:spacing w:after="210" w:lineRule="auto"/>
      </w:pPr>
      <w:r>
        <w:rPr>
          <w:rFonts w:eastAsia="Georgia" w:cs="Georgia" w:ascii="Georgia" w:hAnsi="Georgia"/>
        </w:rPr>
        <w:t xml:space="preserve">AIRIS rejette les branches incohérentes, garde les trajectoires plausibles.</w:t>
      </w:r>
    </w:p>
    <w:p>
      <w:pPr>
        <w:spacing w:line="271" w:before="240" w:lineRule="auto"/>
      </w:pPr>
      <w:bookmarkStart w:id="20" w:name="bm_3_triangulation_synapse"/>
      <w:r>
        <w:rPr>
          <w:b/>
          <w:sz w:val="28"/>
        </w:rPr>
        <w:t xml:space="preserve">3. Triangulation (SYNAPSE)</w:t>
      </w:r>
      <w:bookmarkEnd w:id="20"/>
    </w:p>
    <w:p>
      <w:pPr>
        <w:spacing w:after="210" w:lineRule="auto"/>
      </w:pPr>
      <w:r>
        <w:rPr/>
        <w:t xml:space="preserve">Si la confiance sur une branche est insuffisante, </w:t>
      </w:r>
      <w:r>
        <w:rPr>
          <w:b/>
        </w:rPr>
        <w:t xml:space="preserve">SYNAPSE triangule</w:t>
      </w:r>
      <w:r>
        <w:rPr/>
        <w:t xml:space="preserve"> :</w:t>
      </w:r>
    </w:p>
    <w:p>
      <w:pPr>
        <w:numPr>
          <w:ilvl w:val="0"/>
          <w:numId w:val="8"/>
        </w:numPr>
        <w:spacing w:lineRule="auto"/>
      </w:pPr>
      <w:r>
        <w:rPr>
          <w:rFonts w:eastAsia="Georgia" w:cs="Georgia" w:ascii="Georgia" w:hAnsi="Georgia"/>
        </w:rPr>
        <w:t xml:space="preserve">Confronte littérature académique (densité théorique)</w:t>
      </w:r>
    </w:p>
    <w:p>
      <w:pPr>
        <w:numPr>
          <w:ilvl w:val="0"/>
          <w:numId w:val="8"/>
        </w:numPr>
        <w:spacing w:lineRule="auto"/>
      </w:pPr>
      <w:r>
        <w:rPr>
          <w:rFonts w:eastAsia="Georgia" w:cs="Georgia" w:ascii="Georgia" w:hAnsi="Georgia"/>
        </w:rPr>
        <w:t xml:space="preserve">Écoute le terrain empirique (signaux massifs)</w:t>
      </w:r>
    </w:p>
    <w:p>
      <w:pPr>
        <w:numPr>
          <w:ilvl w:val="0"/>
          <w:numId w:val="8"/>
        </w:numPr>
        <w:spacing w:lineRule="auto"/>
      </w:pPr>
      <w:r>
        <w:rPr>
          <w:rFonts w:eastAsia="Georgia" w:cs="Georgia" w:ascii="Georgia" w:hAnsi="Georgia"/>
        </w:rPr>
        <w:t xml:space="preserve">Consulte l'historique interne (ce qui a tenu/échoué avant)</w:t>
      </w:r>
    </w:p>
    <w:p>
      <w:pPr>
        <w:numPr>
          <w:ilvl w:val="0"/>
          <w:numId w:val="8"/>
        </w:numPr>
        <w:spacing w:lineRule="auto"/>
      </w:pPr>
      <w:r>
        <w:rPr/>
        <w:t xml:space="preserve">Apprend </w:t>
      </w:r>
      <w:r>
        <w:rPr>
          <w:b/>
        </w:rPr>
        <w:t xml:space="preserve">causalement</w:t>
      </w:r>
      <w:r>
        <w:rPr>
          <w:rFonts w:eastAsia="Georgia" w:cs="Georgia" w:ascii="Georgia" w:hAnsi="Georgia"/>
        </w:rPr>
        <w:t xml:space="preserve"> la fiabilité relative de chaque source</w:t>
      </w:r>
    </w:p>
    <w:p>
      <w:pPr>
        <w:spacing w:line="271" w:before="240" w:lineRule="auto"/>
      </w:pPr>
      <w:bookmarkStart w:id="21" w:name="bm_4_certification_ce²"/>
      <w:r>
        <w:rPr>
          <w:rFonts w:eastAsia="Georgia" w:cs="Georgia" w:ascii="Georgia" w:hAnsi="Georgia"/>
          <w:b/>
          <w:sz w:val="28"/>
        </w:rPr>
        <w:t xml:space="preserve">4. Certification (CE²)</w:t>
      </w:r>
      <w:bookmarkEnd w:id="21"/>
    </w:p>
    <w:p>
      <w:pPr>
        <w:spacing w:after="210" w:lineRule="auto"/>
      </w:pPr>
      <w:r>
        <w:rPr>
          <w:b/>
        </w:rPr>
        <w:t xml:space="preserve">CE²</w:t>
      </w:r>
      <w:r>
        <w:rPr/>
        <w:t xml:space="preserve"> (Cognitive Epistemic Curvature) mesure la </w:t>
      </w:r>
      <w:r>
        <w:rPr>
          <w:b/>
        </w:rPr>
        <w:t xml:space="preserve">cohérence informationnelle</w:t>
      </w:r>
      <w:r>
        <w:rPr/>
        <w:t xml:space="preserve">.</w:t>
      </w:r>
    </w:p>
    <w:p>
      <w:pPr>
        <w:spacing w:after="210" w:lineRule="auto"/>
      </w:pPr>
      <w:r>
        <w:rPr/>
        <w:t xml:space="preserve">Utilise la </w:t>
      </w:r>
      <w:r>
        <w:rPr>
          <w:b/>
        </w:rPr>
        <w:t xml:space="preserve">Distance de Fisher-Rao</w:t>
      </w:r>
      <w:r>
        <w:rPr/>
        <w:t xml:space="preserve"> :</w:t>
      </w:r>
    </w:p>
    <w:p>
      <w:pPr>
        <w:spacing w:after="210" w:lineRule="auto"/>
      </w:pPr>
      <m:oMathPara>
        <m:oMath>
          <m:sSub>
            <m:sSubPr/>
            <m:e>
              <m:r>
                <m:rPr>
                  <m:sty m:val="i"/>
                </m:rPr>
                <m:t>d</m:t>
              </m:r>
            </m:e>
            <m:sub>
              <m:r>
                <m:rPr>
                  <m:sty m:val="i"/>
                </m:rPr>
                <m:t>F</m:t>
              </m:r>
              <m:r>
                <m:rPr>
                  <m:sty m:val="i"/>
                </m:rPr>
                <m:t>R</m:t>
              </m:r>
            </m:sub>
          </m:sSub>
          <m:r>
            <m:rPr>
              <m:sty m:val="p"/>
            </m:rPr>
            <m:t>(</m:t>
          </m:r>
          <m:r>
            <m:rPr>
              <m:sty m:val="i"/>
            </m:rPr>
            <m:t>P</m:t>
          </m:r>
          <m:r>
            <m:rPr>
              <m:sty m:val="p"/>
            </m:rPr>
            <m:t>,</m:t>
          </m:r>
          <m:r>
            <m:rPr>
              <m:sty m:val="i"/>
            </m:rPr>
            <m:t>Q</m:t>
          </m:r>
          <m:r>
            <m:rPr>
              <m:sty m:val="p"/>
            </m:rPr>
            <m:t>)</m:t>
          </m:r>
          <m:r>
            <m:rPr>
              <m:sty m:val="p"/>
            </m:rPr>
            <m:t>=</m:t>
          </m:r>
          <m:r>
            <m:rPr>
              <m:sty m:val="p"/>
            </m:rPr>
            <m:t>2</m:t>
          </m:r>
          <m:r>
            <m:rPr>
              <m:sty m:val="p"/>
            </m:rPr>
            <m:t>arccos</m:t>
          </m:r>
          <m:r>
            <m:rPr>
              <m:sty m:val="p"/>
            </m:rPr>
            <m:t>⁡</m:t>
          </m:r>
          <m:d>
            <m:dPr>
              <m:begChr m:val="("/>
              <m:endChr m:val=")"/>
              <m:ctrlPr>
                <w:rPr>
                  <w:rFonts w:ascii="Cambria Math" w:hAnsi="Cambria Math"/>
                </w:rPr>
              </m:ctrlPr>
            </m:dPr>
            <m:e>
              <m:nary>
                <m:naryPr>
                  <m:chr m:val="∑"/>
                  <m:limLoc m:val="undOvr"/>
                  <m:grow m:val="1"/>
                  <m:supHide m:val="1"/>
                </m:naryPr>
                <m:sub>
                  <m:r>
                    <m:rPr>
                      <m:sty m:val="i"/>
                    </m:rPr>
                    <m:t>i</m:t>
                  </m:r>
                </m:sub>
                <m:sup/>
                <m:e>
                  <m:r>
                    <m:rPr>
                      <m:sty m:val="p"/>
                    </m:rPr>
                    <m:t xml:space="preserve"> </m:t>
                  </m:r>
                </m:e>
              </m:nary>
              <m:r>
                <m:rPr>
                  <m:sty m:val="p"/>
                </m:rPr>
                <m:t xml:space="preserve"> </m:t>
              </m:r>
              <m:rad>
                <m:radPr>
                  <m:degHide m:val="1"/>
                  <m:ctrlPr>
                    <w:rPr>
                      <w:rFonts w:ascii="Cambria Math" w:hAnsi="Cambria Math"/>
                    </w:rPr>
                  </m:ctrlPr>
                </m:radPr>
                <m:deg/>
                <m:e>
                  <m:sSub>
                    <m:sSubPr/>
                    <m:e>
                      <m:r>
                        <m:rPr>
                          <m:sty m:val="i"/>
                        </m:rPr>
                        <m:t>p</m:t>
                      </m:r>
                    </m:e>
                    <m:sub>
                      <m:r>
                        <m:rPr>
                          <m:sty m:val="i"/>
                        </m:rPr>
                        <m:t>i</m:t>
                      </m:r>
                    </m:sub>
                  </m:sSub>
                  <m:sSub>
                    <m:sSubPr/>
                    <m:e>
                      <m:r>
                        <m:rPr>
                          <m:sty m:val="i"/>
                        </m:rPr>
                        <m:t>q</m:t>
                      </m:r>
                    </m:e>
                    <m:sub>
                      <m:r>
                        <m:rPr>
                          <m:sty m:val="i"/>
                        </m:rPr>
                        <m:t>i</m:t>
                      </m:r>
                    </m:sub>
                  </m:sSub>
                </m:e>
              </m:rad>
            </m:e>
          </m:d>
        </m:oMath>
      </m:oMathPara>
    </w:p>
    <w:p>
      <w:pPr>
        <w:spacing w:after="210" w:lineRule="auto"/>
      </w:pPr>
      <w:r>
        <w:rPr>
          <w:rFonts w:eastAsia="Georgia" w:cs="Georgia" w:ascii="Georgia" w:hAnsi="Georgia"/>
        </w:rPr>
        <w:t xml:space="preserve">Si géométrie informationnelle est anormale → </w:t>
      </w:r>
      <w:r>
        <w:rPr>
          <w:b/>
        </w:rPr>
        <w:t xml:space="preserve">Resonant Shock</w:t>
      </w:r>
      <w:r>
        <w:rPr>
          <w:rFonts w:eastAsia="Georgia" w:cs="Georgia" w:ascii="Georgia" w:hAnsi="Georgia"/>
        </w:rPr>
        <w:t xml:space="preserve"> détecté → boucle relance.</w:t>
      </w:r>
    </w:p>
    <w:p>
      <w:pPr>
        <w:spacing w:after="210" w:lineRule="auto"/>
      </w:pPr>
      <w:r>
        <w:rPr>
          <w:rFonts w:eastAsia="Georgia" w:cs="Georgia" w:ascii="Georgia" w:hAnsi="Georgia"/>
        </w:rPr>
        <w:t xml:space="preserve">Sinon → résultat certifié et stocké.</w:t>
      </w:r>
    </w:p>
    <w:p>
      <w:pPr>
        <w:spacing w:line="271" w:before="240" w:lineRule="auto"/>
      </w:pPr>
      <w:bookmarkStart w:id="22" w:name="exécution_parallèle_monte_carlo_é_5c8485"/>
      <w:r>
        <w:rPr>
          <w:rFonts w:eastAsia="Georgia" w:cs="Georgia" w:ascii="Georgia" w:hAnsi="Georgia"/>
          <w:b/>
          <w:sz w:val="33"/>
        </w:rPr>
        <w:t xml:space="preserve">Exécution Parallèle (Monte Carlo Épistémique)</w:t>
      </w:r>
      <w:bookmarkEnd w:id="22"/>
    </w:p>
    <w:p>
      <w:pPr>
        <w:spacing w:after="210" w:lineRule="auto"/>
      </w:pPr>
      <w:r>
        <w:rPr/>
        <w:t xml:space="preserve">Plusieurs agents explorent des branches </w:t>
      </w:r>
      <w:r>
        <w:rPr>
          <w:b/>
        </w:rPr>
        <w:t xml:space="preserve">en parallèle</w:t>
      </w:r>
      <w:r>
        <w:rPr/>
        <w:t xml:space="preserve"> (approche type Monte Carlo).</w:t>
      </w:r>
    </w:p>
    <w:p>
      <w:pPr>
        <w:spacing w:after="210" w:lineRule="auto"/>
      </w:pPr>
      <w:r>
        <w:rPr>
          <w:rFonts w:eastAsia="Georgia" w:cs="Georgia" w:ascii="Georgia" w:hAnsi="Georgia"/>
        </w:rPr>
        <w:t xml:space="preserve">Chaque agent exécute la boucle atomique indépendamment.</w:t>
      </w:r>
      <w:r>
        <w:rPr/>
        <w:br w:type="textWrapping"/>
      </w:r>
      <w:r>
        <w:rPr>
          <w:rFonts w:eastAsia="Georgia" w:cs="Georgia" w:ascii="Georgia" w:hAnsi="Georgia"/>
        </w:rPr>
        <w:t xml:space="preserve">Le système </w:t>
      </w:r>
      <w:r>
        <w:rPr>
          <w:b/>
        </w:rPr>
        <w:t xml:space="preserve">agrège</w:t>
      </w:r>
      <w:r>
        <w:rPr>
          <w:rFonts w:eastAsia="Georgia" w:cs="Georgia" w:ascii="Georgia" w:hAnsi="Georgia"/>
        </w:rPr>
        <w:t xml:space="preserve"> trajectoires, métriques, coûts, puis consolide un </w:t>
      </w:r>
      <w:r>
        <w:rPr>
          <w:b/>
        </w:rPr>
        <w:t xml:space="preserve">résultat certifié</w:t>
      </w:r>
      <w:r>
        <w:rPr/>
        <w:t xml:space="preserve"> unique.</w:t>
      </w:r>
    </w:p>
    <w:p>
      <w:pPr>
        <w:spacing w:lineRule="auto"/>
      </w:pPr>
      <w:r>
        <w:rPr>
          <w:noProof/>
        </w:rPr>
        <w:pict>
          <v:rect alt="" style="width:434.5pt;height:.05pt;mso-width-percent:0;mso-height-percent:0;mso-width-percent:0;mso-height-percent:0" o:hralign="center" o:hrstd="t" o:hr="t"/>
        </w:pict>
      </w:r>
    </w:p>
    <w:p>
      <w:pPr>
        <w:spacing w:line="271" w:before="240" w:lineRule="auto"/>
      </w:pPr>
      <w:bookmarkStart w:id="23" w:name="synapse_triangulation_épistémique"/>
      <w:r>
        <w:rPr>
          <w:rFonts w:eastAsia="Georgia" w:cs="Georgia" w:ascii="Georgia" w:hAnsi="Georgia"/>
          <w:b/>
          <w:sz w:val="42"/>
        </w:rPr>
        <w:t xml:space="preserve">SYNAPSE: Triangulation Épistémique</w:t>
      </w:r>
      <w:bookmarkEnd w:id="23"/>
    </w:p>
    <w:p>
      <w:pPr>
        <w:spacing w:after="210" w:lineRule="auto"/>
      </w:pPr>
      <w:r>
        <w:rPr/>
        <w:t xml:space="preserve">SYNAPSE n'est pas un moteur de recherche. C'est un </w:t>
      </w:r>
      <w:r>
        <w:rPr>
          <w:b/>
        </w:rPr>
        <w:t xml:space="preserve">organisme de triangulation vivant</w:t>
      </w:r>
      <w:r>
        <w:rPr/>
        <w:t xml:space="preserve">.</w:t>
      </w:r>
    </w:p>
    <w:p>
      <w:pPr>
        <w:spacing w:line="271" w:before="240" w:lineRule="auto"/>
      </w:pPr>
      <w:bookmarkStart w:id="24" w:name="apprentissage_causal_de_la_fiabil_8a1596"/>
      <w:r>
        <w:rPr>
          <w:rFonts w:eastAsia="Georgia" w:cs="Georgia" w:ascii="Georgia" w:hAnsi="Georgia"/>
          <w:b/>
          <w:sz w:val="33"/>
        </w:rPr>
        <w:t xml:space="preserve">Apprentissage Causal de la Fiabilité des Sources</w:t>
      </w:r>
      <w:bookmarkEnd w:id="24"/>
    </w:p>
    <w:p>
      <w:pPr>
        <w:spacing w:after="210" w:lineRule="auto"/>
      </w:pPr>
      <w:r>
        <w:rPr/>
        <w:t xml:space="preserve">Pas de table fixe de poids.</w:t>
      </w:r>
    </w:p>
    <w:p>
      <w:pPr>
        <w:spacing w:after="210" w:lineRule="auto"/>
      </w:pPr>
      <w:r>
        <w:rPr/>
        <w:t xml:space="preserve">SYNAPSE </w:t>
      </w:r>
      <w:r>
        <w:rPr>
          <w:b/>
        </w:rPr>
        <w:t xml:space="preserve">apprend</w:t>
      </w:r>
      <w:r>
        <w:rPr/>
        <w:t xml:space="preserve"> :</w:t>
      </w:r>
    </w:p>
    <w:p>
      <w:pPr>
        <w:numPr>
          <w:ilvl w:val="0"/>
          <w:numId w:val="9"/>
        </w:numPr>
        <w:spacing w:lineRule="auto"/>
      </w:pPr>
      <w:r>
        <w:rPr>
          <w:rFonts w:eastAsia="Georgia" w:cs="Georgia" w:ascii="Georgia" w:hAnsi="Georgia"/>
        </w:rPr>
        <w:t xml:space="preserve">Qui s'est trompé plusieurs fois sur ce type de sujet ?</w:t>
      </w:r>
    </w:p>
    <w:p>
      <w:pPr>
        <w:numPr>
          <w:ilvl w:val="0"/>
          <w:numId w:val="9"/>
        </w:numPr>
        <w:spacing w:lineRule="auto"/>
      </w:pPr>
      <w:r>
        <w:rPr>
          <w:rFonts w:eastAsia="Georgia" w:cs="Georgia" w:ascii="Georgia" w:hAnsi="Georgia"/>
        </w:rPr>
        <w:t xml:space="preserve">Quels corpus se sont révélés prédictifs à long terme ?</w:t>
      </w:r>
    </w:p>
    <w:p>
      <w:pPr>
        <w:numPr>
          <w:ilvl w:val="0"/>
          <w:numId w:val="9"/>
        </w:numPr>
        <w:spacing w:lineRule="auto"/>
      </w:pPr>
      <w:r>
        <w:rPr>
          <w:rFonts w:eastAsia="Georgia" w:cs="Georgia" w:ascii="Georgia" w:hAnsi="Georgia"/>
        </w:rPr>
        <w:t xml:space="preserve">Quels signaux pratiques corrigent les théories trop idéales ?</w:t>
      </w:r>
    </w:p>
    <w:p>
      <w:pPr>
        <w:numPr>
          <w:ilvl w:val="0"/>
          <w:numId w:val="9"/>
        </w:numPr>
        <w:spacing w:lineRule="auto"/>
      </w:pPr>
      <w:r>
        <w:rPr>
          <w:rFonts w:eastAsia="Georgia" w:cs="Georgia" w:ascii="Georgia" w:hAnsi="Georgia"/>
        </w:rPr>
        <w:t xml:space="preserve">Quels biais opérationnels affectent chaque source ?</w:t>
      </w:r>
    </w:p>
    <w:p>
      <w:pPr>
        <w:spacing w:line="271" w:before="240" w:lineRule="auto"/>
      </w:pPr>
      <w:bookmarkStart w:id="25" w:name="triangulation_en_trois_points"/>
      <w:r>
        <w:rPr>
          <w:b/>
          <w:sz w:val="33"/>
        </w:rPr>
        <w:t xml:space="preserve">Triangulation en Trois Points</w:t>
      </w:r>
      <w:bookmarkEnd w:id="25"/>
    </w:p>
    <w:p>
      <w:pPr>
        <w:numPr>
          <w:ilvl w:val="0"/>
          <w:numId w:val="10"/>
        </w:numPr>
        <w:spacing w:after="210" w:lineRule="auto"/>
      </w:pPr>
      <w:r>
        <w:rPr>
          <w:b/>
        </w:rPr>
        <w:t xml:space="preserve">Littérature Académique</w:t>
      </w:r>
    </w:p>
    <w:p>
      <w:pPr>
        <w:numPr>
          <w:ilvl w:val="1"/>
          <w:numId w:val="10"/>
        </w:numPr>
        <w:spacing w:lineRule="auto"/>
      </w:pPr>
      <w:r>
        <w:rPr>
          <w:rFonts w:eastAsia="Georgia" w:cs="Georgia" w:ascii="Georgia" w:hAnsi="Georgia"/>
        </w:rPr>
        <w:t xml:space="preserve">Force : densité théorique, rigueur méthodologique</w:t>
      </w:r>
    </w:p>
    <w:p>
      <w:pPr>
        <w:numPr>
          <w:ilvl w:val="1"/>
          <w:numId w:val="10"/>
        </w:numPr>
        <w:spacing w:lineRule="auto"/>
      </w:pPr>
      <w:r>
        <w:rPr>
          <w:rFonts w:eastAsia="Georgia" w:cs="Georgia" w:ascii="Georgia" w:hAnsi="Georgia"/>
        </w:rPr>
        <w:t xml:space="preserve">Faiblesse : faible volume, délai de publication</w:t>
      </w:r>
    </w:p>
    <w:p>
      <w:pPr>
        <w:numPr>
          <w:ilvl w:val="0"/>
          <w:numId w:val="10"/>
        </w:numPr>
        <w:spacing w:after="210" w:lineRule="auto"/>
      </w:pPr>
      <w:r>
        <w:rPr>
          <w:b/>
        </w:rPr>
        <w:t xml:space="preserve">Terrain Empirique</w:t>
      </w:r>
    </w:p>
    <w:p>
      <w:pPr>
        <w:numPr>
          <w:ilvl w:val="1"/>
          <w:numId w:val="10"/>
        </w:numPr>
        <w:spacing w:lineRule="auto"/>
      </w:pPr>
      <w:r>
        <w:rPr/>
        <w:t xml:space="preserve">Force : volume massif, signal pratique direct</w:t>
      </w:r>
    </w:p>
    <w:p>
      <w:pPr>
        <w:numPr>
          <w:ilvl w:val="1"/>
          <w:numId w:val="10"/>
        </w:numPr>
        <w:spacing w:lineRule="auto"/>
      </w:pPr>
      <w:r>
        <w:rPr>
          <w:rFonts w:eastAsia="Georgia" w:cs="Georgia" w:ascii="Georgia" w:hAnsi="Georgia"/>
        </w:rPr>
        <w:t xml:space="preserve">Faiblesse : bruit, biais d'expérience</w:t>
      </w:r>
    </w:p>
    <w:p>
      <w:pPr>
        <w:numPr>
          <w:ilvl w:val="0"/>
          <w:numId w:val="10"/>
        </w:numPr>
        <w:spacing w:after="210" w:lineRule="auto"/>
      </w:pPr>
      <w:r>
        <w:rPr>
          <w:b/>
        </w:rPr>
        <w:t xml:space="preserve">Historique Interne</w:t>
      </w:r>
    </w:p>
    <w:p>
      <w:pPr>
        <w:numPr>
          <w:ilvl w:val="1"/>
          <w:numId w:val="10"/>
        </w:numPr>
        <w:spacing w:lineRule="auto"/>
      </w:pPr>
      <w:r>
        <w:rPr>
          <w:rFonts w:eastAsia="Georgia" w:cs="Georgia" w:ascii="Georgia" w:hAnsi="Georgia"/>
        </w:rPr>
        <w:t xml:space="preserve">Force : contexte spécifique au système, patterns reproductibles</w:t>
      </w:r>
    </w:p>
    <w:p>
      <w:pPr>
        <w:numPr>
          <w:ilvl w:val="1"/>
          <w:numId w:val="10"/>
        </w:numPr>
        <w:spacing w:lineRule="auto"/>
      </w:pPr>
      <w:r>
        <w:rPr>
          <w:rFonts w:eastAsia="Georgia" w:cs="Georgia" w:ascii="Georgia" w:hAnsi="Georgia"/>
        </w:rPr>
        <w:t xml:space="preserve">Faiblesse : limité à domaine connu</w:t>
      </w:r>
    </w:p>
    <w:p>
      <w:pPr>
        <w:spacing w:line="271" w:before="240" w:lineRule="auto"/>
      </w:pPr>
      <w:bookmarkStart w:id="26" w:name="effet_d_apprentissage_cumulatif"/>
      <w:r>
        <w:rPr>
          <w:b/>
          <w:sz w:val="33"/>
        </w:rPr>
        <w:t xml:space="preserve">Effet d'Apprentissage Cumulatif</w:t>
      </w:r>
      <w:bookmarkEnd w:id="26"/>
    </w:p>
    <w:p>
      <w:pPr>
        <w:spacing w:after="210" w:lineRule="auto"/>
      </w:pPr>
      <w:r>
        <w:rPr/>
        <w:t xml:space="preserve">Chaque interaction enrichit le cerveau persistant.</w:t>
      </w:r>
    </w:p>
    <w:p>
      <w:pPr>
        <w:spacing w:after="210" w:lineRule="auto"/>
      </w:pPr>
      <w:r>
        <w:rPr/>
        <w:t xml:space="preserve">La </w:t>
      </w:r>
      <w:r>
        <w:rPr>
          <w:b/>
        </w:rPr>
        <w:t xml:space="preserve">prochaine</w:t>
      </w:r>
      <w:r>
        <w:rPr>
          <w:rFonts w:eastAsia="Georgia" w:cs="Georgia" w:ascii="Georgia" w:hAnsi="Georgia"/>
        </w:rPr>
        <w:t xml:space="preserve"> question similaire bénéficie d'un </w:t>
      </w:r>
      <w:r>
        <w:rPr>
          <w:b/>
        </w:rPr>
        <w:t xml:space="preserve">prior knowledge boost</w:t>
      </w:r>
      <w:r>
        <w:rPr>
          <w:rFonts w:eastAsia="Georgia" w:cs="Georgia" w:ascii="Georgia" w:hAnsi="Georgia"/>
        </w:rPr>
        <w:t xml:space="preserve"> issu de toutes les explorations précédentes.</w:t>
      </w:r>
    </w:p>
    <w:p>
      <w:pPr>
        <w:spacing w:after="210" w:lineRule="auto"/>
      </w:pPr>
      <w:r>
        <w:rPr>
          <w:rFonts w:eastAsia="Georgia" w:cs="Georgia" w:ascii="Georgia" w:hAnsi="Georgia"/>
        </w:rPr>
        <w:t xml:space="preserve">Ce n'est pas du cache (réutilisation passive) : c'est de l'</w:t>
      </w:r>
      <w:r>
        <w:rPr>
          <w:b/>
        </w:rPr>
        <w:t xml:space="preserve">apprentissage épistémique</w:t>
      </w:r>
      <w:r>
        <w:rPr>
          <w:rFonts w:eastAsia="Georgia" w:cs="Georgia" w:ascii="Georgia" w:hAnsi="Georgia"/>
        </w:rPr>
        <w:t xml:space="preserve"> (amélioration active de la prudence et de la précision).</w:t>
      </w:r>
    </w:p>
    <w:p>
      <w:pPr>
        <w:spacing w:lineRule="auto"/>
      </w:pPr>
      <w:r>
        <w:rPr>
          <w:noProof/>
        </w:rPr>
        <w:pict>
          <v:rect alt="" style="width:434.5pt;height:.05pt;mso-width-percent:0;mso-height-percent:0;mso-width-percent:0;mso-height-percent:0" o:hralign="center" o:hrstd="t" o:hr="t"/>
        </w:pict>
      </w:r>
    </w:p>
    <w:p>
      <w:pPr>
        <w:spacing w:line="271" w:before="240" w:lineRule="auto"/>
      </w:pPr>
      <w:bookmarkStart w:id="27" w:name="kernel_unifié"/>
      <w:r>
        <w:rPr>
          <w:rFonts w:eastAsia="Georgia" w:cs="Georgia" w:ascii="Georgia" w:hAnsi="Georgia"/>
          <w:b/>
          <w:sz w:val="42"/>
        </w:rPr>
        <w:t xml:space="preserve">Kernel Unifié</w:t>
      </w:r>
      <w:bookmarkEnd w:id="27"/>
    </w:p>
    <w:p>
      <w:pPr>
        <w:spacing w:after="210" w:lineRule="auto"/>
      </w:pPr>
      <w:r>
        <w:rPr/>
        <w:t xml:space="preserve">Le </w:t>
      </w:r>
      <w:r>
        <w:rPr>
          <w:b/>
        </w:rPr>
        <w:t xml:space="preserve">Kernel ARES</w:t>
      </w:r>
      <w:r>
        <w:rPr>
          <w:rFonts w:eastAsia="Georgia" w:cs="Georgia" w:ascii="Georgia" w:hAnsi="Georgia"/>
        </w:rPr>
        <w:t xml:space="preserve"> n'est pas une pile juxtaposée de couches. C'est un </w:t>
      </w:r>
      <w:r>
        <w:rPr>
          <w:b/>
        </w:rPr>
        <w:t xml:space="preserve">bloc unifié</w:t>
      </w:r>
      <w:r>
        <w:rPr>
          <w:rFonts w:eastAsia="Georgia" w:cs="Georgia" w:ascii="Georgia" w:hAnsi="Georgia"/>
        </w:rPr>
        <w:t xml:space="preserve"> où chaque brique a conscience des autres.</w:t>
      </w:r>
    </w:p>
    <w:p>
      <w:pPr>
        <w:spacing w:line="271" w:before="240" w:lineRule="auto"/>
      </w:pPr>
      <w:bookmarkStart w:id="28" w:name="l1_membrane_backbone"/>
      <w:r>
        <w:rPr>
          <w:rFonts w:eastAsia="Georgia" w:cs="Georgia" w:ascii="Georgia" w:hAnsi="Georgia"/>
          <w:b/>
          <w:sz w:val="33"/>
        </w:rPr>
        <w:t xml:space="preserve">L1 — Membrane: BACKBONE</w:t>
      </w:r>
      <w:bookmarkEnd w:id="28"/>
    </w:p>
    <w:p>
      <w:pPr>
        <w:spacing w:after="210" w:lineRule="auto"/>
      </w:pPr>
      <w:r>
        <w:rPr>
          <w:rFonts w:eastAsia="Georgia" w:cs="Georgia" w:ascii="Georgia" w:hAnsi="Georgia"/>
        </w:rPr>
        <w:t xml:space="preserve">Perception bornée dans l'espace </w:t>
      </w:r>
      <m:oMath>
        <m:r>
          <m:rPr>
            <m:sty m:val="p"/>
          </m:rPr>
          <m:t>[</m:t>
        </m:r>
        <m:r>
          <m:rPr>
            <m:sty m:val="p"/>
          </m:rPr>
          <m:t>0</m:t>
        </m:r>
        <m:r>
          <m:rPr>
            <m:sty m:val="p"/>
          </m:rPr>
          <m:t>,</m:t>
        </m:r>
        <m:r>
          <m:rPr>
            <m:sty m:val="i"/>
          </m:rPr>
          <m:t>M</m:t>
        </m:r>
        <m:sSup>
          <m:sSupPr/>
          <m:e>
            <m:r>
              <m:rPr>
                <m:sty m:val="p"/>
              </m:rPr>
              <m:t>]</m:t>
            </m:r>
          </m:e>
          <m:sup>
            <m:r>
              <m:rPr>
                <m:sty m:val="i"/>
              </m:rPr>
              <m:t>d</m:t>
            </m:r>
          </m:sup>
        </m:sSup>
      </m:oMath>
      <w:r>
        <w:rPr/>
        <w:t xml:space="preserve">.</w:t>
      </w:r>
    </w:p>
    <w:p>
      <w:pPr>
        <w:spacing w:after="210" w:lineRule="auto"/>
      </w:pPr>
      <w:r>
        <w:rPr>
          <w:rFonts w:eastAsia="Georgia" w:cs="Georgia" w:ascii="Georgia" w:hAnsi="Georgia"/>
        </w:rPr>
        <w:t xml:space="preserve">Tout signal externe passe par une normalisation stricte ; évite les divergences de représentation.</w:t>
      </w:r>
    </w:p>
    <w:p>
      <w:pPr>
        <w:spacing w:line="271" w:before="240" w:lineRule="auto"/>
      </w:pPr>
      <w:bookmarkStart w:id="29" w:name="l2_chromatine_k_kernel"/>
      <w:r>
        <w:rPr>
          <w:rFonts w:eastAsia="Georgia" w:cs="Georgia" w:ascii="Georgia" w:hAnsi="Georgia"/>
          <w:b/>
          <w:sz w:val="33"/>
        </w:rPr>
        <w:t xml:space="preserve">L2 — Chromatine: K-KERNEL</w:t>
      </w:r>
      <w:bookmarkEnd w:id="29"/>
    </w:p>
    <w:p>
      <w:pPr>
        <w:spacing w:after="210" w:lineRule="auto"/>
      </w:pPr>
      <w:r>
        <w:rPr/>
        <w:t xml:space="preserve">Compression topologique via tenseurs de Kronecker.</w:t>
      </w:r>
    </w:p>
    <w:p>
      <w:pPr>
        <w:spacing w:after="210" w:lineRule="auto"/>
      </w:pPr>
      <w:r>
        <w:rPr>
          <w:rFonts w:eastAsia="Georgia" w:cs="Georgia" w:ascii="Georgia" w:hAnsi="Georgia"/>
        </w:rPr>
        <w:t xml:space="preserve">Ratio théorique : </w:t>
      </w:r>
      <w:r>
        <w:rPr>
          <w:b/>
        </w:rPr>
        <w:t xml:space="preserve">2800×</w:t>
      </w:r>
      <w:r>
        <w:rPr>
          <w:rFonts w:eastAsia="Georgia" w:cs="Georgia" w:ascii="Georgia" w:hAnsi="Georgia"/>
        </w:rPr>
        <w:t xml:space="preserve"> de réduction en certains cas.</w:t>
      </w:r>
    </w:p>
    <w:p>
      <w:pPr>
        <w:spacing w:after="210" w:lineRule="auto"/>
      </w:pPr>
      <w:r>
        <w:rPr>
          <w:rFonts w:eastAsia="Georgia" w:cs="Georgia" w:ascii="Georgia" w:hAnsi="Georgia"/>
        </w:rPr>
        <w:t xml:space="preserve">Gère dynamiquement la densité : ce qui compte est actif et riche en VRAM ; ce qui n'est pas utilisé hiberne en NVMe.</w:t>
      </w:r>
    </w:p>
    <w:p>
      <w:pPr>
        <w:spacing w:line="271" w:before="240" w:lineRule="auto"/>
      </w:pPr>
      <w:bookmarkStart w:id="30" w:name="l3_homéostasie_mhc_sinkhorn_knopp"/>
      <w:r>
        <w:rPr>
          <w:rFonts w:eastAsia="Georgia" w:cs="Georgia" w:ascii="Georgia" w:hAnsi="Georgia"/>
          <w:b/>
          <w:sz w:val="33"/>
        </w:rPr>
        <w:t xml:space="preserve">L3 — Homéostasie: mHC + Sinkhorn-Knopp</w:t>
      </w:r>
      <w:bookmarkEnd w:id="30"/>
    </w:p>
    <w:p>
      <w:pPr>
        <w:spacing w:after="210" w:lineRule="auto"/>
      </w:pPr>
      <w:r>
        <w:rPr>
          <w:b/>
        </w:rPr>
        <w:t xml:space="preserve">mHC</w:t>
      </w:r>
      <w:r>
        <w:rPr/>
        <w:t xml:space="preserve"> (Manifold-Constrained Hyper-Connections, DeepSeek) projette les interactions sur le </w:t>
      </w:r>
      <w:r>
        <w:rPr>
          <w:b/>
        </w:rPr>
        <w:t xml:space="preserve">polytope de Birkhoff</w:t>
      </w:r>
      <w:r>
        <w:rPr/>
        <w:t xml:space="preserve">.</w:t>
      </w:r>
    </w:p>
    <w:p>
      <w:pPr>
        <w:spacing w:after="210" w:lineRule="auto"/>
      </w:pPr>
      <w:r>
        <w:rPr>
          <w:b/>
        </w:rPr>
        <w:t xml:space="preserve">Sinkhorn-Knopp</w:t>
      </w:r>
      <w:r>
        <w:rPr/>
        <w:t xml:space="preserve"> normalise pour garantir une </w:t>
      </w:r>
      <w:r>
        <w:rPr>
          <w:b/>
        </w:rPr>
        <w:t xml:space="preserve">stabilité spectrale</w:t>
      </w:r>
      <w:r>
        <w:rPr/>
        <w:t xml:space="preserve"> :</w:t>
      </w:r>
    </w:p>
    <w:p>
      <w:pPr>
        <w:spacing w:after="210" w:lineRule="auto"/>
      </w:pPr>
      <m:oMathPara>
        <m:oMath>
          <m:r>
            <m:rPr>
              <m:sty m:val="i"/>
            </m:rPr>
            <m:t>ρ</m:t>
          </m:r>
          <m:r>
            <m:rPr>
              <m:sty m:val="p"/>
            </m:rPr>
            <m:t>(</m:t>
          </m:r>
          <m:r>
            <m:rPr>
              <m:sty m:val="i"/>
            </m:rPr>
            <m:t>T</m:t>
          </m:r>
          <m:r>
            <m:rPr>
              <m:sty m:val="p"/>
            </m:rPr>
            <m:t>)</m:t>
          </m:r>
          <m:r>
            <m:rPr>
              <m:sty m:val="p"/>
            </m:rPr>
            <m:t>≈</m:t>
          </m:r>
          <m:r>
            <m:rPr>
              <m:sty m:val="p"/>
            </m:rPr>
            <m:t>1</m:t>
          </m:r>
        </m:oMath>
      </m:oMathPara>
    </w:p>
    <w:p>
      <w:pPr>
        <w:spacing w:after="210" w:lineRule="auto"/>
      </w:pPr>
      <w:r>
        <w:rPr>
          <w:rFonts w:eastAsia="Georgia" w:cs="Georgia" w:ascii="Georgia" w:hAnsi="Georgia"/>
        </w:rPr>
        <w:t xml:space="preserve">Cela empêche l'expansion récursive et assure que deep reasoning ne diverge pas.</w:t>
      </w:r>
    </w:p>
    <w:p>
      <w:pPr>
        <w:spacing w:line="271" w:before="240" w:lineRule="auto"/>
      </w:pPr>
      <w:bookmarkStart w:id="31" w:name="l4_instinct_simulation_world_model"/>
      <w:r>
        <w:rPr>
          <w:rFonts w:eastAsia="Georgia" w:cs="Georgia" w:ascii="Georgia" w:hAnsi="Georgia"/>
          <w:b/>
          <w:sz w:val="33"/>
        </w:rPr>
        <w:t xml:space="preserve">L4 — Instinct &amp; Simulation: World Model</w:t>
      </w:r>
      <w:bookmarkEnd w:id="31"/>
    </w:p>
    <w:p>
      <w:pPr>
        <w:spacing w:after="210" w:lineRule="auto"/>
      </w:pPr>
      <w:r>
        <w:rPr>
          <w:b/>
        </w:rPr>
        <w:t xml:space="preserve">JEPA</w:t>
      </w:r>
      <w:r>
        <w:rPr>
          <w:rFonts w:eastAsia="Georgia" w:cs="Georgia" w:ascii="Georgia" w:hAnsi="Georgia"/>
        </w:rPr>
        <w:t xml:space="preserve"> simule états futurs.</w:t>
      </w:r>
      <w:r>
        <w:rPr/>
        <w:br w:type="textWrapping"/>
      </w:r>
      <w:r>
        <w:rPr>
          <w:b/>
        </w:rPr>
        <w:t xml:space="preserve">AIRIS</w:t>
      </w:r>
      <w:r>
        <w:rPr>
          <w:rFonts w:eastAsia="Georgia" w:cs="Georgia" w:ascii="Georgia" w:hAnsi="Georgia"/>
        </w:rPr>
        <w:t xml:space="preserve"> valide causalité.</w:t>
      </w:r>
    </w:p>
    <w:p>
      <w:pPr>
        <w:spacing w:after="210" w:lineRule="auto"/>
      </w:pPr>
      <w:r>
        <w:rPr>
          <w:rFonts w:eastAsia="Georgia" w:cs="Georgia" w:ascii="Georgia" w:hAnsi="Georgia"/>
        </w:rPr>
        <w:t xml:space="preserve">Fusionnés dans une seule unité épistémique.</w:t>
      </w:r>
    </w:p>
    <w:p>
      <w:pPr>
        <w:spacing w:line="271" w:before="240" w:lineRule="auto"/>
      </w:pPr>
      <w:bookmarkStart w:id="32" w:name="l5_sensibilité_ce²"/>
      <w:r>
        <w:rPr>
          <w:rFonts w:eastAsia="Georgia" w:cs="Georgia" w:ascii="Georgia" w:hAnsi="Georgia"/>
          <w:b/>
          <w:sz w:val="33"/>
        </w:rPr>
        <w:t xml:space="preserve">L5 — Sensibilité: CE²</w:t>
      </w:r>
      <w:bookmarkEnd w:id="32"/>
    </w:p>
    <w:p>
      <w:pPr>
        <w:spacing w:after="210" w:lineRule="auto"/>
      </w:pPr>
      <w:r>
        <w:rPr>
          <w:b/>
        </w:rPr>
        <w:t xml:space="preserve">Cognitive Epistemic Curvature</w:t>
      </w:r>
      <w:r>
        <w:rPr>
          <w:rFonts w:eastAsia="Georgia" w:cs="Georgia" w:ascii="Georgia" w:hAnsi="Georgia"/>
        </w:rPr>
        <w:t xml:space="preserve"> mesure la géométrie informationnelle.</w:t>
      </w:r>
    </w:p>
    <w:p>
      <w:pPr>
        <w:spacing w:after="210" w:lineRule="auto"/>
      </w:pPr>
      <w:r>
        <w:rPr>
          <w:rFonts w:eastAsia="Georgia" w:cs="Georgia" w:ascii="Georgia" w:hAnsi="Georgia"/>
        </w:rPr>
        <w:t xml:space="preserve">Détecte </w:t>
      </w:r>
      <w:r>
        <w:rPr>
          <w:b/>
        </w:rPr>
        <w:t xml:space="preserve">Resonant Shocks</w:t>
      </w:r>
      <w:r>
        <w:rPr>
          <w:rFonts w:eastAsia="Georgia" w:cs="Georgia" w:ascii="Georgia" w:hAnsi="Georgia"/>
        </w:rPr>
        <w:t xml:space="preserve"> (ruptures de cohérence) qui déclenchent relance automatique.</w:t>
      </w:r>
    </w:p>
    <w:p>
      <w:pPr>
        <w:spacing w:line="271" w:before="240" w:lineRule="auto"/>
      </w:pPr>
      <w:bookmarkStart w:id="33" w:name="l6_lobe_frontal_synapse_v2"/>
      <w:r>
        <w:rPr>
          <w:rFonts w:eastAsia="Georgia" w:cs="Georgia" w:ascii="Georgia" w:hAnsi="Georgia"/>
          <w:b/>
          <w:sz w:val="33"/>
        </w:rPr>
        <w:t xml:space="preserve">L6 — Lobe Frontal: SYNAPSE V2</w:t>
      </w:r>
      <w:bookmarkEnd w:id="33"/>
    </w:p>
    <w:p>
      <w:pPr>
        <w:spacing w:after="210" w:lineRule="auto"/>
      </w:pPr>
      <w:r>
        <w:rPr/>
        <w:t xml:space="preserve">Certification via </w:t>
      </w:r>
      <w:r>
        <w:rPr>
          <w:b/>
        </w:rPr>
        <w:t xml:space="preserve">Point Zéro</w:t>
      </w:r>
      <w:r>
        <w:rPr/>
        <w:t xml:space="preserve"> (consensus d'ensemble).</w:t>
      </w:r>
      <w:r>
        <w:rPr/>
        <w:br w:type="textWrapping"/>
      </w:r>
      <w:r>
        <w:rPr>
          <w:b/>
        </w:rPr>
        <w:t xml:space="preserve">Triangulation</w:t>
      </w:r>
      <w:r>
        <w:rPr>
          <w:rFonts w:eastAsia="Georgia" w:cs="Georgia" w:ascii="Georgia" w:hAnsi="Georgia"/>
        </w:rPr>
        <w:t xml:space="preserve"> intelligente (académique + terrain + historique).</w:t>
      </w:r>
    </w:p>
    <w:p>
      <w:pPr>
        <w:spacing w:after="210" w:lineRule="auto"/>
      </w:pPr>
      <w:r>
        <w:rPr>
          <w:rFonts w:eastAsia="Georgia" w:cs="Georgia" w:ascii="Georgia" w:hAnsi="Georgia"/>
        </w:rPr>
        <w:t xml:space="preserve">Décisions de confiance et de direction.</w:t>
      </w:r>
    </w:p>
    <w:p>
      <w:pPr>
        <w:spacing w:line="271" w:before="240" w:lineRule="auto"/>
      </w:pPr>
      <w:bookmarkStart w:id="34" w:name="l7_système_nerveux_central_aios"/>
      <w:r>
        <w:rPr>
          <w:rFonts w:eastAsia="Georgia" w:cs="Georgia" w:ascii="Georgia" w:hAnsi="Georgia"/>
          <w:b/>
          <w:sz w:val="33"/>
        </w:rPr>
        <w:t xml:space="preserve">L7 — Système Nerveux Central: AIOS</w:t>
      </w:r>
      <w:bookmarkEnd w:id="34"/>
    </w:p>
    <w:p>
      <w:pPr>
        <w:spacing w:after="210" w:lineRule="auto"/>
      </w:pPr>
      <w:r>
        <w:rPr>
          <w:b/>
        </w:rPr>
        <w:t xml:space="preserve">AIOS</w:t>
      </w:r>
      <w:r>
        <w:rPr/>
        <w:t xml:space="preserve"> (Agent Integrated Operating System, Rutgers) orchestre le cycle de vie des agents :</w:t>
      </w:r>
    </w:p>
    <w:p>
      <w:pPr>
        <w:numPr>
          <w:ilvl w:val="0"/>
          <w:numId w:val="11"/>
        </w:numPr>
        <w:spacing w:lineRule="auto"/>
      </w:pPr>
      <w:r>
        <w:rPr>
          <w:rStyle w:val="VerbatimChar"/>
          <w:shd w:val="clear" w:color="auto" w:fill="F8F8FA"/>
        </w:rPr>
        <w:t xml:space="preserve">spawn</w:t>
      </w:r>
      <w:r>
        <w:rPr>
          <w:rFonts w:eastAsia="Georgia" w:cs="Georgia" w:ascii="Georgia" w:hAnsi="Georgia"/>
        </w:rPr>
        <w:t xml:space="preserve"> : création spécialisée</w:t>
      </w:r>
    </w:p>
    <w:p>
      <w:pPr>
        <w:numPr>
          <w:ilvl w:val="0"/>
          <w:numId w:val="11"/>
        </w:numPr>
        <w:spacing w:lineRule="auto"/>
      </w:pPr>
      <w:r>
        <w:rPr>
          <w:rStyle w:val="VerbatimChar"/>
          <w:shd w:val="clear" w:color="auto" w:fill="F8F8FA"/>
        </w:rPr>
        <w:t xml:space="preserve">suspend</w:t>
      </w:r>
      <w:r>
        <w:rPr/>
        <w:t xml:space="preserve"> : hibernation sur attente</w:t>
      </w:r>
    </w:p>
    <w:p>
      <w:pPr>
        <w:numPr>
          <w:ilvl w:val="0"/>
          <w:numId w:val="11"/>
        </w:numPr>
        <w:spacing w:lineRule="auto"/>
      </w:pPr>
      <w:r>
        <w:rPr>
          <w:rStyle w:val="VerbatimChar"/>
          <w:shd w:val="clear" w:color="auto" w:fill="F8F8FA"/>
        </w:rPr>
        <w:t xml:space="preserve">resume</w:t>
      </w:r>
      <w:r>
        <w:rPr>
          <w:rFonts w:eastAsia="Georgia" w:cs="Georgia" w:ascii="Georgia" w:hAnsi="Georgia"/>
        </w:rPr>
        <w:t xml:space="preserve"> : activation sur événement</w:t>
      </w:r>
    </w:p>
    <w:p>
      <w:pPr>
        <w:numPr>
          <w:ilvl w:val="0"/>
          <w:numId w:val="11"/>
        </w:numPr>
        <w:spacing w:lineRule="auto"/>
      </w:pPr>
      <w:r>
        <w:rPr>
          <w:rStyle w:val="VerbatimChar"/>
          <w:shd w:val="clear" w:color="auto" w:fill="F8F8FA"/>
        </w:rPr>
        <w:t xml:space="preserve">terminate</w:t>
      </w:r>
      <w:r>
        <w:rPr>
          <w:rFonts w:eastAsia="Georgia" w:cs="Georgia" w:ascii="Georgia" w:hAnsi="Georgia"/>
        </w:rPr>
        <w:t xml:space="preserve"> : arrêt propre avec logs complets</w:t>
      </w:r>
    </w:p>
    <w:p>
      <w:pPr>
        <w:spacing w:after="210" w:lineRule="auto"/>
      </w:pPr>
      <w:r>
        <w:rPr>
          <w:rFonts w:eastAsia="Georgia" w:cs="Georgia" w:ascii="Georgia" w:hAnsi="Georgia"/>
        </w:rPr>
        <w:t xml:space="preserve">Isolation, scheduling, gestion des ressources partagées.</w:t>
      </w:r>
    </w:p>
    <w:p>
      <w:pPr>
        <w:spacing w:line="271" w:before="240" w:lineRule="auto"/>
      </w:pPr>
      <w:bookmarkStart w:id="35" w:name="propriété_unifiée"/>
      <w:r>
        <w:rPr>
          <w:rFonts w:eastAsia="Georgia" w:cs="Georgia" w:ascii="Georgia" w:hAnsi="Georgia"/>
          <w:b/>
          <w:sz w:val="33"/>
        </w:rPr>
        <w:t xml:space="preserve">Propriété Unifiée</w:t>
      </w:r>
      <w:bookmarkEnd w:id="35"/>
    </w:p>
    <w:p>
      <w:pPr>
        <w:spacing w:after="210" w:lineRule="auto"/>
      </w:pPr>
      <w:r>
        <w:rPr>
          <w:rFonts w:eastAsia="Georgia" w:cs="Georgia" w:ascii="Georgia" w:hAnsi="Georgia"/>
        </w:rPr>
        <w:t xml:space="preserve">Chaque niveau régule le niveau inférieur. La chaîne entière maintient une </w:t>
      </w:r>
      <w:r>
        <w:rPr>
          <w:b/>
        </w:rPr>
        <w:t xml:space="preserve">homéostasie de densité</w:t>
      </w:r>
      <w:r>
        <w:rPr/>
        <w:t xml:space="preserve"> : ni saturation, ni starvation.</w:t>
      </w:r>
    </w:p>
    <w:p>
      <w:pPr>
        <w:spacing w:lineRule="auto"/>
      </w:pPr>
      <w:r>
        <w:rPr>
          <w:noProof/>
        </w:rPr>
        <w:pict>
          <v:rect alt="" style="width:434.5pt;height:.05pt;mso-width-percent:0;mso-height-percent:0;mso-width-percent:0;mso-height-percent:0" o:hralign="center" o:hrstd="t" o:hr="t"/>
        </w:pict>
      </w:r>
    </w:p>
    <w:p>
      <w:pPr>
        <w:spacing w:line="271" w:before="240" w:lineRule="auto"/>
      </w:pPr>
      <w:bookmarkStart w:id="36" w:name="persistance_et_apprentissage"/>
      <w:r>
        <w:rPr>
          <w:b/>
          <w:sz w:val="42"/>
        </w:rPr>
        <w:t xml:space="preserve">Persistance et Apprentissage</w:t>
      </w:r>
      <w:bookmarkEnd w:id="36"/>
    </w:p>
    <w:p>
      <w:pPr>
        <w:spacing w:after="210" w:lineRule="auto"/>
      </w:pPr>
      <w:r>
        <w:rPr/>
        <w:t xml:space="preserve">La persistance est le </w:t>
      </w:r>
      <w:r>
        <w:rPr>
          <w:b/>
        </w:rPr>
        <w:t xml:space="preserve">cœur de la mémoire vivante</w:t>
      </w:r>
      <w:r>
        <w:rPr/>
        <w:t xml:space="preserve">.</w:t>
      </w:r>
    </w:p>
    <w:p>
      <w:pPr>
        <w:spacing w:line="271" w:before="240" w:lineRule="auto"/>
      </w:pPr>
      <w:bookmarkStart w:id="37" w:name="architecture_usearch_hnsw_base_de_cb7e79"/>
      <w:r>
        <w:rPr>
          <w:rFonts w:eastAsia="Georgia" w:cs="Georgia" w:ascii="Georgia" w:hAnsi="Georgia"/>
          <w:b/>
          <w:sz w:val="33"/>
        </w:rPr>
        <w:t xml:space="preserve">Architecture: USearch HNSW + Base de Données</w:t>
      </w:r>
      <w:bookmarkEnd w:id="37"/>
    </w:p>
    <w:p>
      <w:pPr>
        <w:spacing w:after="210" w:lineRule="auto"/>
      </w:pPr>
      <w:r>
        <w:rPr>
          <w:b/>
        </w:rPr>
        <w:t xml:space="preserve">USearch</w:t>
      </w:r>
      <w:r>
        <w:rPr/>
        <w:t xml:space="preserve"> : Index vectoriel haute performance (Billion-scale).</w:t>
      </w:r>
      <w:r>
        <w:rPr/>
        <w:br w:type="textWrapping"/>
      </w:r>
      <w:r>
        <w:rPr>
          <w:b/>
        </w:rPr>
        <w:t xml:space="preserve">BDD</w:t>
      </w:r>
      <w:r>
        <w:rPr/>
        <w:t xml:space="preserve"> : Stockage relationnel complet.</w:t>
      </w:r>
    </w:p>
    <w:p>
      <w:pPr>
        <w:spacing w:line="271" w:before="240" w:lineRule="auto"/>
      </w:pPr>
      <w:bookmarkStart w:id="38" w:name="qu_est_ce_qui_persiste"/>
      <w:r>
        <w:rPr>
          <w:b/>
          <w:sz w:val="33"/>
        </w:rPr>
        <w:t xml:space="preserve">Qu'est-ce qui persiste ?</w:t>
      </w:r>
      <w:bookmarkEnd w:id="38"/>
    </w:p>
    <w:p>
      <w:pPr>
        <w:numPr>
          <w:ilvl w:val="0"/>
          <w:numId w:val="12"/>
        </w:numPr>
        <w:spacing w:lineRule="auto"/>
      </w:pPr>
      <w:r>
        <w:rPr/>
        <w:t xml:space="preserve">Embeddings (</w:t>
      </w:r>
      <m:oMath>
        <m:r>
          <m:rPr>
            <m:sty m:val="i"/>
          </m:rPr>
          <m:t>ϕ</m:t>
        </m:r>
      </m:oMath>
      <w:r>
        <w:rPr/>
        <w:t xml:space="preserve"> encodeur)</w:t>
      </w:r>
    </w:p>
    <w:p>
      <w:pPr>
        <w:numPr>
          <w:ilvl w:val="0"/>
          <w:numId w:val="12"/>
        </w:numPr>
        <w:spacing w:lineRule="auto"/>
      </w:pPr>
      <w:r>
        <w:rPr/>
        <w:t xml:space="preserve">Relations causales apprises</w:t>
      </w:r>
    </w:p>
    <w:p>
      <w:pPr>
        <w:numPr>
          <w:ilvl w:val="0"/>
          <w:numId w:val="12"/>
        </w:numPr>
        <w:spacing w:lineRule="auto"/>
      </w:pPr>
      <w:r>
        <w:rPr/>
        <w:t xml:space="preserve">Courbes de confiance par source</w:t>
      </w:r>
    </w:p>
    <w:p>
      <w:pPr>
        <w:numPr>
          <w:ilvl w:val="0"/>
          <w:numId w:val="12"/>
        </w:numPr>
        <w:spacing w:lineRule="auto"/>
      </w:pPr>
      <w:r>
        <w:rPr/>
        <w:t xml:space="preserve">Patterns de Resonant Shocks</w:t>
      </w:r>
    </w:p>
    <w:p>
      <w:pPr>
        <w:numPr>
          <w:ilvl w:val="0"/>
          <w:numId w:val="12"/>
        </w:numPr>
        <w:spacing w:lineRule="auto"/>
      </w:pPr>
      <w:r>
        <w:rPr>
          <w:rFonts w:eastAsia="Georgia" w:cs="Georgia" w:ascii="Georgia" w:hAnsi="Georgia"/>
        </w:rPr>
        <w:t xml:space="preserve">Trajectoires de raisonnement complètes</w:t>
      </w:r>
    </w:p>
    <w:p>
      <w:pPr>
        <w:numPr>
          <w:ilvl w:val="0"/>
          <w:numId w:val="12"/>
        </w:numPr>
        <w:spacing w:lineRule="auto"/>
      </w:pPr>
      <w:r>
        <w:rPr>
          <w:rFonts w:eastAsia="Georgia" w:cs="Georgia" w:ascii="Georgia" w:hAnsi="Georgia"/>
        </w:rPr>
        <w:t xml:space="preserve">Timestamps, coûts, métriques système</w:t>
      </w:r>
    </w:p>
    <w:p>
      <w:pPr>
        <w:spacing w:line="271" w:before="240" w:lineRule="auto"/>
      </w:pPr>
      <w:bookmarkStart w:id="39" w:name="apprentissage_pas_cache"/>
      <w:r>
        <w:rPr>
          <w:b/>
          <w:sz w:val="33"/>
        </w:rPr>
        <w:t xml:space="preserve">Apprentissage, Pas Cache</w:t>
      </w:r>
      <w:bookmarkEnd w:id="39"/>
    </w:p>
    <w:p>
      <w:pPr>
        <w:spacing w:after="210" w:lineRule="auto"/>
      </w:pPr>
      <w:r>
        <w:rPr>
          <w:rFonts w:eastAsia="Georgia" w:cs="Georgia" w:ascii="Georgia" w:hAnsi="Georgia"/>
        </w:rPr>
        <w:t xml:space="preserve">Un cache passif réutilise des réponses.</w:t>
      </w:r>
    </w:p>
    <w:p>
      <w:pPr>
        <w:spacing w:after="210" w:lineRule="auto"/>
      </w:pPr>
      <w:r>
        <w:rPr/>
        <w:t xml:space="preserve">ARES </w:t>
      </w:r>
      <w:r>
        <w:rPr>
          <w:b/>
        </w:rPr>
        <w:t xml:space="preserve">apprend</w:t>
      </w:r>
      <w:r>
        <w:rPr/>
        <w:t xml:space="preserve"> : chaque interaction ajuste les heuristiques, les poids de confiance, les budgets d'allocation.</w:t>
      </w:r>
    </w:p>
    <w:p>
      <w:pPr>
        <w:spacing w:after="210" w:lineRule="auto"/>
      </w:pPr>
      <w:r>
        <w:rPr/>
        <w:t xml:space="preserve">La prochaine exploration similaire est </w:t>
      </w:r>
      <w:r>
        <w:rPr>
          <w:b/>
        </w:rPr>
        <w:t xml:space="preserve">plus rapide</w:t>
      </w:r>
      <w:r>
        <w:rPr/>
        <w:t xml:space="preserve"> ET </w:t>
      </w:r>
      <w:r>
        <w:rPr>
          <w:b/>
        </w:rPr>
        <w:t xml:space="preserve">plus prudente</w:t>
      </w:r>
      <w:r>
        <w:rPr/>
        <w:t xml:space="preserve">.</w:t>
      </w:r>
    </w:p>
    <w:p>
      <w:pPr>
        <w:spacing w:lineRule="auto"/>
      </w:pPr>
      <w:r>
        <w:rPr>
          <w:noProof/>
        </w:rPr>
        <w:pict>
          <v:rect alt="" style="width:434.5pt;height:.05pt;mso-width-percent:0;mso-height-percent:0;mso-width-percent:0;mso-height-percent:0" o:hralign="center" o:hrstd="t" o:hr="t"/>
        </w:pict>
      </w:r>
    </w:p>
    <w:p>
      <w:pPr>
        <w:spacing w:line="271" w:before="240" w:lineRule="auto"/>
      </w:pPr>
      <w:bookmarkStart w:id="40" w:name="traçabilité_et_certification"/>
      <w:r>
        <w:rPr>
          <w:rFonts w:eastAsia="Georgia" w:cs="Georgia" w:ascii="Georgia" w:hAnsi="Georgia"/>
          <w:b/>
          <w:sz w:val="42"/>
        </w:rPr>
        <w:t xml:space="preserve">Traçabilité et Certification</w:t>
      </w:r>
      <w:bookmarkEnd w:id="40"/>
    </w:p>
    <w:p>
      <w:pPr>
        <w:spacing w:after="210" w:lineRule="auto"/>
      </w:pPr>
      <w:r>
        <w:rPr/>
        <w:t xml:space="preserve">ARES applique le </w:t>
      </w:r>
      <w:r>
        <w:rPr>
          <w:b/>
        </w:rPr>
        <w:t xml:space="preserve">Protocole SYMBIOSE</w:t>
      </w:r>
      <w:r>
        <w:rPr/>
        <w:t xml:space="preserve"> de bout en bout.</w:t>
      </w:r>
    </w:p>
    <w:p>
      <w:pPr>
        <w:spacing w:line="271" w:before="240" w:lineRule="auto"/>
      </w:pPr>
      <w:bookmarkStart w:id="41" w:name="certification_d_output"/>
      <w:r>
        <w:rPr>
          <w:b/>
          <w:sz w:val="33"/>
        </w:rPr>
        <w:t xml:space="preserve">Certification d'Output</w:t>
      </w:r>
      <w:bookmarkEnd w:id="41"/>
    </w:p>
    <w:p>
      <w:pPr>
        <w:spacing w:after="210" w:lineRule="auto"/>
      </w:pPr>
      <w:r>
        <w:rPr>
          <w:rFonts w:eastAsia="Georgia" w:cs="Georgia" w:ascii="Georgia" w:hAnsi="Georgia"/>
        </w:rPr>
        <w:t xml:space="preserve">Chaque résultat inclut :</w:t>
      </w:r>
    </w:p>
    <w:p>
      <w:pPr>
        <w:numPr>
          <w:ilvl w:val="0"/>
          <w:numId w:val="13"/>
        </w:numPr>
        <w:spacing w:lineRule="auto"/>
      </w:pPr>
      <w:r>
        <w:rPr>
          <w:b/>
        </w:rPr>
        <w:t xml:space="preserve">Sources</w:t>
      </w:r>
      <w:r>
        <w:rPr>
          <w:rFonts w:eastAsia="Georgia" w:cs="Georgia" w:ascii="Georgia" w:hAnsi="Georgia"/>
        </w:rPr>
        <w:t xml:space="preserve"> : les documents et contextes utilisés</w:t>
      </w:r>
    </w:p>
    <w:p>
      <w:pPr>
        <w:numPr>
          <w:ilvl w:val="0"/>
          <w:numId w:val="13"/>
        </w:numPr>
        <w:spacing w:lineRule="auto"/>
      </w:pPr>
      <w:r>
        <w:rPr>
          <w:b/>
        </w:rPr>
        <w:t xml:space="preserve">Niveau de Confiance Épistémique</w:t>
      </w:r>
      <w:r>
        <w:rPr>
          <w:rFonts w:eastAsia="Georgia" w:cs="Georgia" w:ascii="Georgia" w:hAnsi="Georgia"/>
        </w:rPr>
        <w:t xml:space="preserve"> : score de fiabilité</w:t>
      </w:r>
    </w:p>
    <w:p>
      <w:pPr>
        <w:numPr>
          <w:ilvl w:val="0"/>
          <w:numId w:val="13"/>
        </w:numPr>
        <w:spacing w:lineRule="auto"/>
      </w:pPr>
      <w:r>
        <w:rPr>
          <w:b/>
        </w:rPr>
        <w:t xml:space="preserve">Certificat Hash</w:t>
      </w:r>
      <w:r>
        <w:rPr>
          <w:rFonts w:eastAsia="Georgia" w:cs="Georgia" w:ascii="Georgia" w:hAnsi="Georgia"/>
        </w:rPr>
        <w:t xml:space="preserve"> : pour vérification ultérieure</w:t>
      </w:r>
    </w:p>
    <w:p>
      <w:pPr>
        <w:numPr>
          <w:ilvl w:val="0"/>
          <w:numId w:val="13"/>
        </w:numPr>
        <w:spacing w:lineRule="auto"/>
      </w:pPr>
      <w:r>
        <w:rPr>
          <w:b/>
        </w:rPr>
        <w:t xml:space="preserve">Coût Estimé</w:t>
      </w:r>
      <w:r>
        <w:rPr>
          <w:rFonts w:eastAsia="Georgia" w:cs="Georgia" w:ascii="Georgia" w:hAnsi="Georgia"/>
        </w:rPr>
        <w:t xml:space="preserve"> : ressources consommées</w:t>
      </w:r>
    </w:p>
    <w:p>
      <w:pPr>
        <w:spacing w:line="271" w:before="240" w:lineRule="auto"/>
      </w:pPr>
      <w:bookmarkStart w:id="42" w:name="logs_système_complets"/>
      <w:r>
        <w:rPr>
          <w:rFonts w:eastAsia="Georgia" w:cs="Georgia" w:ascii="Georgia" w:hAnsi="Georgia"/>
          <w:b/>
          <w:sz w:val="33"/>
        </w:rPr>
        <w:t xml:space="preserve">Logs Système Complets</w:t>
      </w:r>
      <w:bookmarkEnd w:id="42"/>
    </w:p>
    <w:p>
      <w:pPr>
        <w:spacing w:after="210" w:lineRule="auto"/>
      </w:pPr>
      <w:r>
        <w:rPr>
          <w:rFonts w:eastAsia="Georgia" w:cs="Georgia" w:ascii="Georgia" w:hAnsi="Georgia"/>
        </w:rPr>
        <w:t xml:space="preserve">Tout est tracé en permanence :</w:t>
      </w:r>
    </w:p>
    <w:p>
      <w:pPr>
        <w:numPr>
          <w:ilvl w:val="0"/>
          <w:numId w:val="14"/>
        </w:numPr>
        <w:spacing w:lineRule="auto"/>
      </w:pPr>
      <w:r>
        <w:rPr/>
        <w:t xml:space="preserve">Conversations et prompts bruts</w:t>
      </w:r>
    </w:p>
    <w:p>
      <w:pPr>
        <w:numPr>
          <w:ilvl w:val="0"/>
          <w:numId w:val="14"/>
        </w:numPr>
        <w:spacing w:lineRule="auto"/>
      </w:pPr>
      <w:r>
        <w:rPr>
          <w:rFonts w:eastAsia="Georgia" w:cs="Georgia" w:ascii="Georgia" w:hAnsi="Georgia"/>
        </w:rPr>
        <w:t xml:space="preserve">Chaque étape de raisonnement (agents lancés, branches explorées)</w:t>
      </w:r>
    </w:p>
    <w:p>
      <w:pPr>
        <w:numPr>
          <w:ilvl w:val="0"/>
          <w:numId w:val="14"/>
        </w:numPr>
        <w:spacing w:lineRule="auto"/>
      </w:pPr>
      <w:r>
        <w:rPr>
          <w:rFonts w:eastAsia="Georgia" w:cs="Georgia" w:ascii="Georgia" w:hAnsi="Georgia"/>
        </w:rPr>
        <w:t xml:space="preserve">Décisions du Critic (pourquoi tel agent, pourquoi tel arrêt)</w:t>
      </w:r>
    </w:p>
    <w:p>
      <w:pPr>
        <w:numPr>
          <w:ilvl w:val="0"/>
          <w:numId w:val="14"/>
        </w:numPr>
        <w:spacing w:lineRule="auto"/>
      </w:pPr>
      <w:r>
        <w:rPr/>
        <w:t xml:space="preserve">Consommation VRAM/RAM/CPU/temps</w:t>
      </w:r>
    </w:p>
    <w:p>
      <w:pPr>
        <w:numPr>
          <w:ilvl w:val="0"/>
          <w:numId w:val="14"/>
        </w:numPr>
        <w:spacing w:lineRule="auto"/>
      </w:pPr>
      <w:r>
        <w:rPr/>
        <w:t xml:space="preserve">Taux de Resonant Shocks</w:t>
      </w:r>
    </w:p>
    <w:p>
      <w:pPr>
        <w:numPr>
          <w:ilvl w:val="0"/>
          <w:numId w:val="14"/>
        </w:numPr>
        <w:spacing w:lineRule="auto"/>
      </w:pPr>
      <w:r>
        <w:rPr>
          <w:rFonts w:eastAsia="Georgia" w:cs="Georgia" w:ascii="Georgia" w:hAnsi="Georgia"/>
        </w:rPr>
        <w:t xml:space="preserve">Latences et goulots d'étranglement</w:t>
      </w:r>
    </w:p>
    <w:p>
      <w:pPr>
        <w:spacing w:line="271" w:before="240" w:lineRule="auto"/>
      </w:pPr>
      <w:bookmarkStart w:id="43" w:name="quantifiabilité_totale"/>
      <w:r>
        <w:rPr>
          <w:rFonts w:eastAsia="Georgia" w:cs="Georgia" w:ascii="Georgia" w:hAnsi="Georgia"/>
          <w:b/>
          <w:sz w:val="33"/>
        </w:rPr>
        <w:t xml:space="preserve">Quantifiabilité Totale</w:t>
      </w:r>
      <w:bookmarkEnd w:id="43"/>
    </w:p>
    <w:p>
      <w:pPr>
        <w:spacing w:after="210" w:lineRule="auto"/>
      </w:pPr>
      <w:r>
        <w:rPr>
          <w:rFonts w:eastAsia="Georgia" w:cs="Georgia" w:ascii="Georgia" w:hAnsi="Georgia"/>
        </w:rPr>
        <w:t xml:space="preserve">Tout réside en base de données. Tout est interrogeable a posteriori.</w:t>
      </w:r>
    </w:p>
    <w:p>
      <w:pPr>
        <w:spacing w:after="210" w:lineRule="auto"/>
      </w:pPr>
      <w:r>
        <w:rPr/>
        <w:t xml:space="preserve">Exemple : </w:t>
      </w:r>
      <w:r>
        <w:rPr>
          <w:i/>
        </w:rPr>
        <w:t xml:space="preserve">"Montre-moi toutes les questions où le système a eu &gt;3 Resonant Shocks. Quels patterns se dessinent ?"</w:t>
      </w:r>
    </w:p>
    <w:p>
      <w:pPr>
        <w:spacing w:lineRule="auto"/>
      </w:pPr>
      <w:r>
        <w:rPr>
          <w:noProof/>
        </w:rPr>
        <w:pict>
          <v:rect alt="" style="width:434.5pt;height:.05pt;mso-width-percent:0;mso-height-percent:0;mso-width-percent:0;mso-height-percent:0" o:hralign="center" o:hrstd="t" o:hr="t"/>
        </w:pict>
      </w:r>
    </w:p>
    <w:p>
      <w:pPr>
        <w:spacing w:line="271" w:before="240" w:lineRule="auto"/>
      </w:pPr>
      <w:bookmarkStart w:id="44" w:name="self_awareness_read_only"/>
      <w:r>
        <w:rPr>
          <w:b/>
          <w:sz w:val="42"/>
        </w:rPr>
        <w:t xml:space="preserve">Self-Awareness Read-Only</w:t>
      </w:r>
      <w:bookmarkEnd w:id="44"/>
    </w:p>
    <w:p>
      <w:pPr>
        <w:spacing w:after="210" w:lineRule="auto"/>
      </w:pPr>
      <w:r>
        <w:rPr/>
        <w:t xml:space="preserve">ARES a une </w:t>
      </w:r>
      <w:r>
        <w:rPr>
          <w:b/>
        </w:rPr>
        <w:t xml:space="preserve">conscience de soi, mais en lecture seule</w:t>
      </w:r>
      <w:r>
        <w:rPr/>
        <w:t xml:space="preserve">.</w:t>
      </w:r>
    </w:p>
    <w:p>
      <w:pPr>
        <w:spacing w:line="271" w:before="240" w:lineRule="auto"/>
      </w:pPr>
      <w:bookmarkStart w:id="45" w:name="accès_autorisé_read_only"/>
      <w:r>
        <w:rPr>
          <w:rFonts w:eastAsia="Georgia" w:cs="Georgia" w:ascii="Georgia" w:hAnsi="Georgia"/>
          <w:b/>
          <w:sz w:val="33"/>
        </w:rPr>
        <w:t xml:space="preserve">Accès Autorisé (Read-Only)</w:t>
      </w:r>
      <w:bookmarkEnd w:id="45"/>
    </w:p>
    <w:p>
      <w:pPr>
        <w:numPr>
          <w:ilvl w:val="0"/>
          <w:numId w:val="15"/>
        </w:numPr>
        <w:spacing w:lineRule="auto"/>
      </w:pPr>
      <w:r>
        <w:rPr/>
        <w:t xml:space="preserve">Code source complet</w:t>
      </w:r>
    </w:p>
    <w:p>
      <w:pPr>
        <w:numPr>
          <w:ilvl w:val="0"/>
          <w:numId w:val="15"/>
        </w:numPr>
        <w:spacing w:lineRule="auto"/>
      </w:pPr>
      <w:r>
        <w:rPr/>
        <w:t xml:space="preserve">Architecture et jonctions critiques</w:t>
      </w:r>
    </w:p>
    <w:p>
      <w:pPr>
        <w:numPr>
          <w:ilvl w:val="0"/>
          <w:numId w:val="15"/>
        </w:numPr>
        <w:spacing w:lineRule="auto"/>
      </w:pPr>
      <w:r>
        <w:rPr>
          <w:rFonts w:eastAsia="Georgia" w:cs="Georgia" w:ascii="Georgia" w:hAnsi="Georgia"/>
        </w:rPr>
        <w:t xml:space="preserve">Configurations et curseurs de contrôle</w:t>
      </w:r>
    </w:p>
    <w:p>
      <w:pPr>
        <w:numPr>
          <w:ilvl w:val="0"/>
          <w:numId w:val="15"/>
        </w:numPr>
        <w:spacing w:lineRule="auto"/>
      </w:pPr>
      <w:r>
        <w:rPr>
          <w:rFonts w:eastAsia="Georgia" w:cs="Georgia" w:ascii="Georgia" w:hAnsi="Georgia"/>
        </w:rPr>
        <w:t xml:space="preserve">Historiques de métriques</w:t>
      </w:r>
    </w:p>
    <w:p>
      <w:pPr>
        <w:numPr>
          <w:ilvl w:val="0"/>
          <w:numId w:val="15"/>
        </w:numPr>
        <w:spacing w:lineRule="auto"/>
      </w:pPr>
      <w:r>
        <w:rPr>
          <w:rFonts w:eastAsia="Georgia" w:cs="Georgia" w:ascii="Georgia" w:hAnsi="Georgia"/>
        </w:rPr>
        <w:t xml:space="preserve">Base de connaissances complète</w:t>
      </w:r>
    </w:p>
    <w:p>
      <w:pPr>
        <w:numPr>
          <w:ilvl w:val="0"/>
          <w:numId w:val="15"/>
        </w:numPr>
        <w:spacing w:lineRule="auto"/>
      </w:pPr>
      <w:r>
        <w:rPr/>
        <w:t xml:space="preserve">Patterns comportementaux propres</w:t>
      </w:r>
    </w:p>
    <w:p>
      <w:pPr>
        <w:spacing w:line="271" w:before="240" w:lineRule="auto"/>
      </w:pPr>
      <w:bookmarkStart w:id="46" w:name="zéro_écriture"/>
      <w:r>
        <w:rPr>
          <w:rFonts w:eastAsia="Georgia" w:cs="Georgia" w:ascii="Georgia" w:hAnsi="Georgia"/>
          <w:b/>
          <w:sz w:val="33"/>
        </w:rPr>
        <w:t xml:space="preserve">Zéro Écriture</w:t>
      </w:r>
      <w:bookmarkEnd w:id="46"/>
    </w:p>
    <w:p>
      <w:pPr>
        <w:spacing w:after="210" w:lineRule="auto"/>
      </w:pPr>
      <w:r>
        <w:rPr>
          <w:rFonts w:eastAsia="Georgia" w:cs="Georgia" w:ascii="Georgia" w:hAnsi="Georgia"/>
        </w:rPr>
        <w:t xml:space="preserve">Le système </w:t>
      </w:r>
      <w:r>
        <w:rPr>
          <w:b/>
        </w:rPr>
        <w:t xml:space="preserve">ne peut jamais se modifier lui-même</w:t>
      </w:r>
      <w:r>
        <w:rPr/>
        <w:t xml:space="preserve">.</w:t>
      </w:r>
    </w:p>
    <w:p>
      <w:pPr>
        <w:spacing w:after="210" w:lineRule="auto"/>
      </w:pPr>
      <w:r>
        <w:rPr/>
        <w:t xml:space="preserve">Proposition seulement : </w:t>
      </w:r>
      <w:r>
        <w:rPr>
          <w:i/>
        </w:rPr>
        <w:t xml:space="preserve">"J'ai observé que je diverge souvent sur les questions de type X. Pourriez-vous ajuster le seuil de Critic de Y à Z ?"</w:t>
      </w:r>
    </w:p>
    <w:p>
      <w:pPr>
        <w:spacing w:after="210" w:lineRule="auto"/>
      </w:pPr>
      <w:r>
        <w:rPr/>
        <w:t xml:space="preserve">Validation humaine </w:t>
      </w:r>
      <w:r>
        <w:rPr>
          <w:b/>
        </w:rPr>
        <w:t xml:space="preserve">obligatoire</w:t>
      </w:r>
      <w:r>
        <w:rPr/>
        <w:t xml:space="preserve"> avant tout changement.</w:t>
      </w:r>
    </w:p>
    <w:p>
      <w:pPr>
        <w:spacing w:line="271" w:before="240" w:lineRule="auto"/>
      </w:pPr>
      <w:bookmarkStart w:id="47" w:name="conséquences_pratiques"/>
      <w:r>
        <w:rPr>
          <w:rFonts w:eastAsia="Georgia" w:cs="Georgia" w:ascii="Georgia" w:hAnsi="Georgia"/>
          <w:b/>
          <w:sz w:val="33"/>
        </w:rPr>
        <w:t xml:space="preserve">Conséquences Pratiques</w:t>
      </w:r>
      <w:bookmarkEnd w:id="47"/>
    </w:p>
    <w:p>
      <w:pPr>
        <w:numPr>
          <w:ilvl w:val="0"/>
          <w:numId w:val="16"/>
        </w:numPr>
        <w:spacing w:after="210" w:lineRule="auto"/>
      </w:pPr>
      <w:r>
        <w:rPr>
          <w:b/>
        </w:rPr>
        <w:t xml:space="preserve">Pas d'Hallucination sur Soi</w:t>
      </w:r>
      <w:r>
        <w:rPr/>
        <w:br w:type="textWrapping"/>
      </w:r>
      <w:r>
        <w:rPr/>
        <w:t xml:space="preserve">Quand on demande </w:t>
      </w:r>
      <w:r>
        <w:rPr>
          <w:i/>
        </w:rPr>
        <w:t xml:space="preserve">"Comment fonctionnes-tu ?"</w:t>
      </w:r>
      <w:r>
        <w:rPr>
          <w:rFonts w:eastAsia="Georgia" w:cs="Georgia" w:ascii="Georgia" w:hAnsi="Georgia"/>
        </w:rPr>
        <w:t xml:space="preserve">, il décrit précisément ses mécanismes, sans inventer.</w:t>
      </w:r>
    </w:p>
    <w:p>
      <w:pPr>
        <w:numPr>
          <w:ilvl w:val="0"/>
          <w:numId w:val="16"/>
        </w:numPr>
        <w:spacing w:after="210" w:lineRule="auto"/>
      </w:pPr>
      <w:r>
        <w:rPr>
          <w:b/>
        </w:rPr>
        <w:t xml:space="preserve">Apprentissage de Soi</w:t>
      </w:r>
      <w:r>
        <w:rPr/>
        <w:br w:type="textWrapping"/>
      </w:r>
      <w:r>
        <w:rPr>
          <w:i/>
        </w:rPr>
        <w:t xml:space="preserve">"J'ai 87 % de Resonant Shocks sur questions médicales. C'est anormal."</w:t>
      </w:r>
      <w:r>
        <w:rPr/>
        <w:br w:type="textWrapping"/>
      </w:r>
      <w:r>
        <w:rPr>
          <w:rFonts w:eastAsia="Georgia" w:cs="Georgia" w:ascii="Georgia" w:hAnsi="Georgia"/>
        </w:rPr>
        <w:t xml:space="preserve">→ Propositions d'optimisation intelligentes.</w:t>
      </w:r>
    </w:p>
    <w:p>
      <w:pPr>
        <w:numPr>
          <w:ilvl w:val="0"/>
          <w:numId w:val="16"/>
        </w:numPr>
        <w:spacing w:after="210" w:lineRule="auto"/>
      </w:pPr>
      <w:r>
        <w:rPr>
          <w:b/>
        </w:rPr>
        <w:t xml:space="preserve">Évolution Contrôlée</w:t>
      </w:r>
      <w:r>
        <w:rPr/>
        <w:br w:type="textWrapping"/>
      </w:r>
      <w:r>
        <w:rPr>
          <w:rFonts w:eastAsia="Georgia" w:cs="Georgia" w:ascii="Georgia" w:hAnsi="Georgia"/>
        </w:rPr>
        <w:t xml:space="preserve">Le système propose, l'humain valide, le système évolue sous supervision.</w:t>
      </w:r>
    </w:p>
    <w:p>
      <w:pPr>
        <w:spacing w:lineRule="auto"/>
      </w:pPr>
      <w:r>
        <w:rPr>
          <w:noProof/>
        </w:rPr>
        <w:pict>
          <v:rect alt="" style="width:434.5pt;height:.05pt;mso-width-percent:0;mso-height-percent:0;mso-width-percent:0;mso-height-percent:0" o:hralign="center" o:hrstd="t" o:hr="t"/>
        </w:pict>
      </w:r>
    </w:p>
    <w:p>
      <w:pPr>
        <w:spacing w:line="271" w:before="240" w:lineRule="auto"/>
      </w:pPr>
      <w:bookmarkStart w:id="48" w:name="modularité_et_déploiement"/>
      <w:r>
        <w:rPr>
          <w:rFonts w:eastAsia="Georgia" w:cs="Georgia" w:ascii="Georgia" w:hAnsi="Georgia"/>
          <w:b/>
          <w:sz w:val="42"/>
        </w:rPr>
        <w:t xml:space="preserve">Modularité et Déploiement</w:t>
      </w:r>
      <w:bookmarkEnd w:id="48"/>
    </w:p>
    <w:p>
      <w:pPr>
        <w:spacing w:after="210" w:lineRule="auto"/>
      </w:pPr>
      <w:r>
        <w:rPr/>
        <w:t xml:space="preserve">ARES est </w:t>
      </w:r>
      <w:r>
        <w:rPr>
          <w:b/>
        </w:rPr>
        <w:t xml:space="preserve">agnostique au modèle et au mode d'exécution</w:t>
      </w:r>
      <w:r>
        <w:rPr/>
        <w:t xml:space="preserve">.</w:t>
      </w:r>
    </w:p>
    <w:p>
      <w:pPr>
        <w:spacing w:line="271" w:before="240" w:lineRule="auto"/>
      </w:pPr>
      <w:bookmarkStart w:id="49" w:name="agnosticité_modèle"/>
      <w:r>
        <w:rPr>
          <w:rFonts w:eastAsia="Georgia" w:cs="Georgia" w:ascii="Georgia" w:hAnsi="Georgia"/>
          <w:b/>
          <w:sz w:val="33"/>
        </w:rPr>
        <w:t xml:space="preserve">Agnosticité Modèle</w:t>
      </w:r>
      <w:bookmarkEnd w:id="49"/>
    </w:p>
    <w:p>
      <w:pPr>
        <w:spacing w:after="210" w:lineRule="auto"/>
      </w:pPr>
      <w:r>
        <w:rPr>
          <w:b/>
        </w:rPr>
        <w:t xml:space="preserve">Par défaut</w:t>
      </w:r>
      <w:r>
        <w:rPr/>
        <w:t xml:space="preserve"> :</w:t>
      </w:r>
    </w:p>
    <w:p>
      <w:pPr>
        <w:numPr>
          <w:ilvl w:val="0"/>
          <w:numId w:val="17"/>
        </w:numPr>
        <w:spacing w:lineRule="auto"/>
      </w:pPr>
      <w:r>
        <w:rPr/>
        <w:t xml:space="preserve">SmolLM3-3B (Explorateur &amp; Critic)</w:t>
      </w:r>
    </w:p>
    <w:p>
      <w:pPr>
        <w:numPr>
          <w:ilvl w:val="0"/>
          <w:numId w:val="17"/>
        </w:numPr>
        <w:spacing w:lineRule="auto"/>
      </w:pPr>
      <w:r>
        <w:rPr>
          <w:rFonts w:eastAsia="Georgia" w:cs="Georgia" w:ascii="Georgia" w:hAnsi="Georgia"/>
        </w:rPr>
        <w:t xml:space="preserve">SmolLM-135M (Encodeur φ)</w:t>
      </w:r>
    </w:p>
    <w:p>
      <w:pPr>
        <w:spacing w:after="210" w:lineRule="auto"/>
      </w:pPr>
      <w:r>
        <w:rPr>
          <w:b/>
        </w:rPr>
        <w:t xml:space="preserve">Extensions</w:t>
      </w:r>
      <w:r>
        <w:rPr/>
        <w:t xml:space="preserve"> :</w:t>
      </w:r>
    </w:p>
    <w:p>
      <w:pPr>
        <w:numPr>
          <w:ilvl w:val="0"/>
          <w:numId w:val="18"/>
        </w:numPr>
        <w:spacing w:lineRule="auto"/>
      </w:pPr>
      <w:r>
        <w:rPr>
          <w:rFonts w:eastAsia="Georgia" w:cs="Georgia" w:ascii="Georgia" w:hAnsi="Georgia"/>
        </w:rPr>
        <w:t xml:space="preserve">Clé API Anthropic → Claude branchée</w:t>
      </w:r>
    </w:p>
    <w:p>
      <w:pPr>
        <w:numPr>
          <w:ilvl w:val="0"/>
          <w:numId w:val="18"/>
        </w:numPr>
        <w:spacing w:lineRule="auto"/>
      </w:pPr>
      <w:r>
        <w:rPr>
          <w:rFonts w:eastAsia="Georgia" w:cs="Georgia" w:ascii="Georgia" w:hAnsi="Georgia"/>
        </w:rPr>
        <w:t xml:space="preserve">Clé API OpenAI → GPT branchée</w:t>
      </w:r>
    </w:p>
    <w:p>
      <w:pPr>
        <w:numPr>
          <w:ilvl w:val="0"/>
          <w:numId w:val="18"/>
        </w:numPr>
        <w:spacing w:lineRule="auto"/>
      </w:pPr>
      <w:r>
        <w:rPr>
          <w:rFonts w:eastAsia="Georgia" w:cs="Georgia" w:ascii="Georgia" w:hAnsi="Georgia"/>
        </w:rPr>
        <w:t xml:space="preserve">Tout autre modèle compatible → intégrable</w:t>
      </w:r>
    </w:p>
    <w:p>
      <w:pPr>
        <w:spacing w:line="271" w:before="240" w:lineRule="auto"/>
      </w:pPr>
      <w:bookmarkStart w:id="50" w:name="trois_modes_de_déploiement"/>
      <w:r>
        <w:rPr>
          <w:rFonts w:eastAsia="Georgia" w:cs="Georgia" w:ascii="Georgia" w:hAnsi="Georgia"/>
          <w:b/>
          <w:sz w:val="33"/>
        </w:rPr>
        <w:t xml:space="preserve">Trois Modes de Déploiement</w:t>
      </w:r>
      <w:bookmarkEnd w:id="50"/>
    </w:p>
    <w:p>
      <w:pPr>
        <w:spacing w:line="271" w:before="240" w:lineRule="auto"/>
      </w:pPr>
      <w:bookmarkStart w:id="51" w:name="mode_full_local"/>
      <w:r>
        <w:rPr>
          <w:b/>
          <w:sz w:val="28"/>
        </w:rPr>
        <w:t xml:space="preserve">Mode Full Local</w:t>
      </w:r>
      <w:bookmarkEnd w:id="51"/>
    </w:p>
    <w:p>
      <w:pPr>
        <w:numPr>
          <w:ilvl w:val="0"/>
          <w:numId w:val="19"/>
        </w:numPr>
        <w:spacing w:lineRule="auto"/>
      </w:pPr>
      <w:r>
        <w:rPr>
          <w:rFonts w:eastAsia="Georgia" w:cs="Georgia" w:ascii="Georgia" w:hAnsi="Georgia"/>
        </w:rPr>
        <w:t xml:space="preserve">Tout s'exécute on-device</w:t>
      </w:r>
    </w:p>
    <w:p>
      <w:pPr>
        <w:numPr>
          <w:ilvl w:val="0"/>
          <w:numId w:val="19"/>
        </w:numPr>
        <w:spacing w:lineRule="auto"/>
      </w:pPr>
      <w:r>
        <w:rPr/>
        <w:t xml:space="preserve">Raisonneurs, embeddings, index, kernel</w:t>
      </w:r>
    </w:p>
    <w:p>
      <w:pPr>
        <w:numPr>
          <w:ilvl w:val="0"/>
          <w:numId w:val="19"/>
        </w:numPr>
        <w:spacing w:lineRule="auto"/>
      </w:pPr>
      <w:r>
        <w:rPr>
          <w:rFonts w:eastAsia="Georgia" w:cs="Georgia" w:ascii="Georgia" w:hAnsi="Georgia"/>
        </w:rPr>
        <w:t xml:space="preserve">Confidentialité maximale, latence bas</w:t>
      </w:r>
    </w:p>
    <w:p>
      <w:pPr>
        <w:numPr>
          <w:ilvl w:val="0"/>
          <w:numId w:val="19"/>
        </w:numPr>
        <w:spacing w:lineRule="auto"/>
      </w:pPr>
      <w:r>
        <w:rPr/>
        <w:t xml:space="preserve">Exige GPU capable (RTX 5070 12GB, minimum)</w:t>
      </w:r>
    </w:p>
    <w:p>
      <w:pPr>
        <w:spacing w:line="271" w:before="240" w:lineRule="auto"/>
      </w:pPr>
      <w:bookmarkStart w:id="52" w:name="mode_full_api"/>
      <w:r>
        <w:rPr>
          <w:b/>
          <w:sz w:val="28"/>
        </w:rPr>
        <w:t xml:space="preserve">Mode Full API</w:t>
      </w:r>
      <w:bookmarkEnd w:id="52"/>
    </w:p>
    <w:p>
      <w:pPr>
        <w:numPr>
          <w:ilvl w:val="0"/>
          <w:numId w:val="20"/>
        </w:numPr>
        <w:spacing w:lineRule="auto"/>
      </w:pPr>
      <w:r>
        <w:rPr>
          <w:rFonts w:eastAsia="Georgia" w:cs="Georgia" w:ascii="Georgia" w:hAnsi="Georgia"/>
        </w:rPr>
        <w:t xml:space="preserve">Raisonneurs et tâches critiques via API externe</w:t>
      </w:r>
    </w:p>
    <w:p>
      <w:pPr>
        <w:numPr>
          <w:ilvl w:val="0"/>
          <w:numId w:val="20"/>
        </w:numPr>
        <w:spacing w:lineRule="auto"/>
      </w:pPr>
      <w:r>
        <w:rPr>
          <w:rFonts w:eastAsia="Georgia" w:cs="Georgia" w:ascii="Georgia" w:hAnsi="Georgia"/>
        </w:rPr>
        <w:t xml:space="preserve">Mêmes protocoles épistémiques garantis</w:t>
      </w:r>
    </w:p>
    <w:p>
      <w:pPr>
        <w:numPr>
          <w:ilvl w:val="0"/>
          <w:numId w:val="20"/>
        </w:numPr>
        <w:spacing w:lineRule="auto"/>
      </w:pPr>
      <w:r>
        <w:rPr/>
        <w:t xml:space="preserve">Scaling sur demande</w:t>
      </w:r>
    </w:p>
    <w:p>
      <w:pPr>
        <w:numPr>
          <w:ilvl w:val="0"/>
          <w:numId w:val="20"/>
        </w:numPr>
        <w:spacing w:lineRule="auto"/>
      </w:pPr>
      <w:r>
        <w:rPr>
          <w:rFonts w:eastAsia="Georgia" w:cs="Georgia" w:ascii="Georgia" w:hAnsi="Georgia"/>
        </w:rPr>
        <w:t xml:space="preserve">Coût moyen par query supérieur</w:t>
      </w:r>
    </w:p>
    <w:p>
      <w:pPr>
        <w:spacing w:line="271" w:before="240" w:lineRule="auto"/>
      </w:pPr>
      <w:bookmarkStart w:id="53" w:name="mode_hybrid"/>
      <w:r>
        <w:rPr>
          <w:b/>
          <w:sz w:val="28"/>
        </w:rPr>
        <w:t xml:space="preserve">Mode Hybrid</w:t>
      </w:r>
      <w:bookmarkEnd w:id="53"/>
    </w:p>
    <w:p>
      <w:pPr>
        <w:numPr>
          <w:ilvl w:val="0"/>
          <w:numId w:val="21"/>
        </w:numPr>
        <w:spacing w:lineRule="auto"/>
      </w:pPr>
      <w:r>
        <w:rPr/>
        <w:t xml:space="preserve">Orchestration et persistance </w:t>
      </w:r>
      <w:r>
        <w:rPr>
          <w:b/>
        </w:rPr>
        <w:t xml:space="preserve">locales</w:t>
      </w:r>
    </w:p>
    <w:p>
      <w:pPr>
        <w:numPr>
          <w:ilvl w:val="0"/>
          <w:numId w:val="21"/>
        </w:numPr>
        <w:spacing w:lineRule="auto"/>
      </w:pPr>
      <w:r>
        <w:rPr>
          <w:rFonts w:eastAsia="Georgia" w:cs="Georgia" w:ascii="Georgia" w:hAnsi="Georgia"/>
        </w:rPr>
        <w:t xml:space="preserve">Délégation ciblée via API</w:t>
      </w:r>
    </w:p>
    <w:p>
      <w:pPr>
        <w:numPr>
          <w:ilvl w:val="0"/>
          <w:numId w:val="21"/>
        </w:numPr>
        <w:spacing w:lineRule="auto"/>
      </w:pPr>
      <w:r>
        <w:rPr/>
        <w:t xml:space="preserve">Exemple : Critic local + World Model API</w:t>
      </w:r>
    </w:p>
    <w:p>
      <w:pPr>
        <w:numPr>
          <w:ilvl w:val="0"/>
          <w:numId w:val="21"/>
        </w:numPr>
        <w:spacing w:lineRule="auto"/>
      </w:pPr>
      <w:r>
        <w:rPr/>
        <w:t xml:space="preserve">Exemple : Exploration local + Validation API</w:t>
      </w:r>
    </w:p>
    <w:p>
      <w:pPr>
        <w:numPr>
          <w:ilvl w:val="0"/>
          <w:numId w:val="21"/>
        </w:numPr>
        <w:spacing w:lineRule="auto"/>
      </w:pPr>
      <w:r>
        <w:rPr>
          <w:rFonts w:eastAsia="Georgia" w:cs="Georgia" w:ascii="Georgia" w:hAnsi="Georgia"/>
        </w:rPr>
        <w:t xml:space="preserve">Équilibre flexibilité/coûts</w:t>
      </w:r>
    </w:p>
    <w:p>
      <w:pPr>
        <w:spacing w:line="271" w:before="240" w:lineRule="auto"/>
      </w:pPr>
      <w:bookmarkStart w:id="54" w:name="scaling"/>
      <w:r>
        <w:rPr>
          <w:b/>
          <w:sz w:val="33"/>
        </w:rPr>
        <w:t xml:space="preserve">Scaling</w:t>
      </w:r>
      <w:bookmarkEnd w:id="54"/>
    </w:p>
    <w:p>
      <w:pPr>
        <w:spacing w:after="210" w:lineRule="auto"/>
      </w:pPr>
      <w:r>
        <w:rPr>
          <w:b/>
        </w:rPr>
        <w:t xml:space="preserve">Horizontal</w:t>
      </w:r>
      <w:r>
        <w:rPr>
          <w:rFonts w:eastAsia="Georgia" w:cs="Georgia" w:ascii="Georgia" w:hAnsi="Georgia"/>
        </w:rPr>
        <w:t xml:space="preserve"> : Ajout d'agents, plus de branches Monte Carlo parallèles.</w:t>
      </w:r>
      <w:r>
        <w:rPr/>
        <w:br w:type="textWrapping"/>
      </w:r>
      <w:r>
        <w:rPr>
          <w:b/>
        </w:rPr>
        <w:t xml:space="preserve">Vertical</w:t>
      </w:r>
      <w:r>
        <w:rPr>
          <w:rFonts w:eastAsia="Georgia" w:cs="Georgia" w:ascii="Georgia" w:hAnsi="Georgia"/>
        </w:rPr>
        <w:t xml:space="preserve"> : Modèles plus puissants, contexte plus long, profondeur récursive accrue.</w:t>
      </w:r>
    </w:p>
    <w:p>
      <w:pPr>
        <w:spacing w:after="210" w:lineRule="auto"/>
      </w:pPr>
      <w:r>
        <w:rPr/>
        <w:t xml:space="preserve">Choisir selon ressources et SLA.</w:t>
      </w:r>
    </w:p>
    <w:p>
      <w:pPr>
        <w:spacing w:lineRule="auto"/>
      </w:pPr>
      <w:r>
        <w:rPr>
          <w:noProof/>
        </w:rPr>
        <w:pict>
          <v:rect alt="" style="width:434.5pt;height:.05pt;mso-width-percent:0;mso-height-percent:0;mso-width-percent:0;mso-height-percent:0" o:hralign="center" o:hrstd="t" o:hr="t"/>
        </w:pict>
      </w:r>
    </w:p>
    <w:p>
      <w:pPr>
        <w:spacing w:line="271" w:before="240" w:lineRule="auto"/>
      </w:pPr>
      <w:bookmarkStart w:id="55" w:name="interfaces_et_pilotage"/>
      <w:r>
        <w:rPr>
          <w:b/>
          <w:sz w:val="42"/>
        </w:rPr>
        <w:t xml:space="preserve">Interfaces et Pilotage</w:t>
      </w:r>
      <w:bookmarkEnd w:id="55"/>
    </w:p>
    <w:p>
      <w:pPr>
        <w:spacing w:after="210" w:lineRule="auto"/>
      </w:pPr>
      <w:r>
        <w:rPr/>
        <w:t xml:space="preserve">ARES n'est pas un chat passif. C'est un </w:t>
      </w:r>
      <w:r>
        <w:rPr>
          <w:b/>
        </w:rPr>
        <w:t xml:space="preserve">panneau de pilotage cognitif</w:t>
      </w:r>
      <w:r>
        <w:rPr/>
        <w:t xml:space="preserve">.</w:t>
      </w:r>
    </w:p>
    <w:p>
      <w:pPr>
        <w:spacing w:line="271" w:before="240" w:lineRule="auto"/>
      </w:pPr>
      <w:bookmarkStart w:id="56" w:name="cli_command_line_interface"/>
      <w:r>
        <w:rPr>
          <w:b/>
          <w:sz w:val="33"/>
        </w:rPr>
        <w:t xml:space="preserve">CLI (Command-Line Interface)</w:t>
      </w:r>
      <w:bookmarkEnd w:id="56"/>
    </w:p>
    <w:p>
      <w:pPr>
        <w:numPr>
          <w:ilvl w:val="0"/>
          <w:numId w:val="22"/>
        </w:numPr>
        <w:spacing w:lineRule="auto"/>
      </w:pPr>
      <w:r>
        <w:rPr/>
        <w:t xml:space="preserve">Interaction directe et scripting</w:t>
      </w:r>
    </w:p>
    <w:p>
      <w:pPr>
        <w:numPr>
          <w:ilvl w:val="0"/>
          <w:numId w:val="22"/>
        </w:numPr>
        <w:spacing w:lineRule="auto"/>
      </w:pPr>
      <w:r>
        <w:rPr>
          <w:rFonts w:eastAsia="Georgia" w:cs="Georgia" w:ascii="Georgia" w:hAnsi="Georgia"/>
        </w:rPr>
        <w:t xml:space="preserve">Reproductibilité exacte</w:t>
      </w:r>
    </w:p>
    <w:p>
      <w:pPr>
        <w:numPr>
          <w:ilvl w:val="0"/>
          <w:numId w:val="22"/>
        </w:numPr>
        <w:spacing w:lineRule="auto"/>
      </w:pPr>
      <w:r>
        <w:rPr>
          <w:rFonts w:eastAsia="Georgia" w:cs="Georgia" w:ascii="Georgia" w:hAnsi="Georgia"/>
        </w:rPr>
        <w:t xml:space="preserve">Idéal pour R&amp;D et automation</w:t>
      </w:r>
    </w:p>
    <w:p>
      <w:pPr>
        <w:spacing w:line="271" w:before="240" w:lineRule="auto"/>
      </w:pPr>
      <w:bookmarkStart w:id="57" w:name="ui_frontend_web_open_webui_compatible"/>
      <w:r>
        <w:rPr>
          <w:b/>
          <w:sz w:val="33"/>
        </w:rPr>
        <w:t xml:space="preserve">UI (Frontend Web - Open WebUI Compatible)</w:t>
      </w:r>
      <w:bookmarkEnd w:id="57"/>
    </w:p>
    <w:p>
      <w:pPr>
        <w:numPr>
          <w:ilvl w:val="0"/>
          <w:numId w:val="23"/>
        </w:numPr>
        <w:spacing w:lineRule="auto"/>
      </w:pPr>
      <w:r>
        <w:rPr>
          <w:rFonts w:eastAsia="Georgia" w:cs="Georgia" w:ascii="Georgia" w:hAnsi="Georgia"/>
        </w:rPr>
        <w:t xml:space="preserve">Panneau de contrôle graphique</w:t>
      </w:r>
    </w:p>
    <w:p>
      <w:pPr>
        <w:numPr>
          <w:ilvl w:val="0"/>
          <w:numId w:val="23"/>
        </w:numPr>
        <w:spacing w:lineRule="auto"/>
      </w:pPr>
      <w:r>
        <w:rPr>
          <w:rFonts w:eastAsia="Georgia" w:cs="Georgia" w:ascii="Georgia" w:hAnsi="Georgia"/>
        </w:rPr>
        <w:t xml:space="preserve">Curseurs : nombre d'agents, budgets cycles, créativité/prudence</w:t>
      </w:r>
    </w:p>
    <w:p>
      <w:pPr>
        <w:numPr>
          <w:ilvl w:val="0"/>
          <w:numId w:val="23"/>
        </w:numPr>
        <w:spacing w:lineRule="auto"/>
      </w:pPr>
      <w:r>
        <w:rPr>
          <w:rFonts w:eastAsia="Georgia" w:cs="Georgia" w:ascii="Georgia" w:hAnsi="Georgia"/>
        </w:rPr>
        <w:t xml:space="preserve">Mode autonome ou guidé</w:t>
      </w:r>
    </w:p>
    <w:p>
      <w:pPr>
        <w:numPr>
          <w:ilvl w:val="0"/>
          <w:numId w:val="23"/>
        </w:numPr>
        <w:spacing w:lineRule="auto"/>
      </w:pPr>
      <w:r>
        <w:rPr>
          <w:b/>
        </w:rPr>
        <w:t xml:space="preserve">Enrichissement en temps réel</w:t>
      </w:r>
      <w:r>
        <w:rPr>
          <w:rFonts w:eastAsia="Georgia" w:cs="Georgia" w:ascii="Georgia" w:hAnsi="Georgia"/>
        </w:rPr>
        <w:t xml:space="preserve"> : ajouter info, corriger, relancer sans redémarrage</w:t>
      </w:r>
    </w:p>
    <w:p>
      <w:pPr>
        <w:spacing w:line="271" w:before="240" w:lineRule="auto"/>
      </w:pPr>
      <w:bookmarkStart w:id="58" w:name="api_rest_grpc"/>
      <w:r>
        <w:rPr>
          <w:b/>
          <w:sz w:val="33"/>
        </w:rPr>
        <w:t xml:space="preserve">API (REST/gRPC)</w:t>
      </w:r>
      <w:bookmarkEnd w:id="58"/>
    </w:p>
    <w:p>
      <w:pPr>
        <w:numPr>
          <w:ilvl w:val="0"/>
          <w:numId w:val="24"/>
        </w:numPr>
        <w:spacing w:lineRule="auto"/>
      </w:pPr>
      <w:r>
        <w:rPr>
          <w:rFonts w:eastAsia="Georgia" w:cs="Georgia" w:ascii="Georgia" w:hAnsi="Georgia"/>
        </w:rPr>
        <w:t xml:space="preserve">Intégration dans pipelines externes</w:t>
      </w:r>
    </w:p>
    <w:p>
      <w:pPr>
        <w:numPr>
          <w:ilvl w:val="0"/>
          <w:numId w:val="24"/>
        </w:numPr>
        <w:spacing w:lineRule="auto"/>
      </w:pPr>
      <w:r>
        <w:rPr/>
        <w:t xml:space="preserve">Outillage interne</w:t>
      </w:r>
    </w:p>
    <w:p>
      <w:pPr>
        <w:numPr>
          <w:ilvl w:val="0"/>
          <w:numId w:val="24"/>
        </w:numPr>
        <w:spacing w:lineRule="auto"/>
      </w:pPr>
      <w:r>
        <w:rPr/>
        <w:t xml:space="preserve">Produits</w:t>
      </w:r>
    </w:p>
    <w:p>
      <w:pPr>
        <w:spacing w:line="271" w:before="240" w:lineRule="auto"/>
      </w:pPr>
      <w:bookmarkStart w:id="59" w:name="travail_asynchrone"/>
      <w:r>
        <w:rPr>
          <w:b/>
          <w:sz w:val="33"/>
        </w:rPr>
        <w:t xml:space="preserve">Travail Asynchrone</w:t>
      </w:r>
      <w:bookmarkEnd w:id="59"/>
    </w:p>
    <w:p>
      <w:pPr>
        <w:numPr>
          <w:ilvl w:val="0"/>
          <w:numId w:val="25"/>
        </w:numPr>
        <w:spacing w:lineRule="auto"/>
      </w:pPr>
      <w:r>
        <w:rPr>
          <w:rFonts w:eastAsia="Georgia" w:cs="Georgia" w:ascii="Georgia" w:hAnsi="Georgia"/>
        </w:rPr>
        <w:t xml:space="preserve">ARES continue à réfléchir en arrière-plan</w:t>
      </w:r>
    </w:p>
    <w:p>
      <w:pPr>
        <w:numPr>
          <w:ilvl w:val="0"/>
          <w:numId w:val="25"/>
        </w:numPr>
        <w:spacing w:lineRule="auto"/>
      </w:pPr>
      <w:r>
        <w:rPr>
          <w:rFonts w:eastAsia="Georgia" w:cs="Georgia" w:ascii="Georgia" w:hAnsi="Georgia"/>
        </w:rPr>
        <w:t xml:space="preserve">Notifications quand un attracteur épistémique pertinent est trouvé</w:t>
      </w:r>
    </w:p>
    <w:p>
      <w:pPr>
        <w:numPr>
          <w:ilvl w:val="0"/>
          <w:numId w:val="25"/>
        </w:numPr>
        <w:spacing w:lineRule="auto"/>
      </w:pPr>
      <w:r>
        <w:rPr/>
        <w:t xml:space="preserve">Retour dans la discussion existante</w:t>
      </w:r>
    </w:p>
    <w:p>
      <w:pPr>
        <w:spacing w:lineRule="auto"/>
      </w:pPr>
      <w:r>
        <w:rPr>
          <w:noProof/>
        </w:rPr>
        <w:pict>
          <v:rect alt="" style="width:434.5pt;height:.05pt;mso-width-percent:0;mso-height-percent:0;mso-width-percent:0;mso-height-percent:0" o:hralign="center" o:hrstd="t" o:hr="t"/>
        </w:pict>
      </w:r>
    </w:p>
    <w:p>
      <w:pPr>
        <w:spacing w:line="271" w:before="240" w:lineRule="auto"/>
      </w:pPr>
      <w:bookmarkStart w:id="60" w:name="ambition_slow_ai"/>
      <w:r>
        <w:rPr>
          <w:b/>
          <w:sz w:val="42"/>
        </w:rPr>
        <w:t xml:space="preserve">Ambition Slow AI</w:t>
      </w:r>
      <w:bookmarkEnd w:id="60"/>
    </w:p>
    <w:p>
      <w:pPr>
        <w:spacing w:after="210" w:lineRule="auto"/>
      </w:pPr>
      <w:r>
        <w:rPr/>
        <w:t xml:space="preserve">ARES ne cherche pas le </w:t>
      </w:r>
      <w:r>
        <w:rPr>
          <w:b/>
        </w:rPr>
        <w:t xml:space="preserve">temps réel</w:t>
      </w:r>
      <w:r>
        <w:rPr/>
        <w:t xml:space="preserve">. Il cherche la </w:t>
      </w:r>
      <w:r>
        <w:rPr>
          <w:b/>
        </w:rPr>
        <w:t xml:space="preserve">justesse réelle</w:t>
      </w:r>
      <w:r>
        <w:rPr/>
        <w:t xml:space="preserve">.</w:t>
      </w:r>
    </w:p>
    <w:p>
      <w:pPr>
        <w:spacing w:line="271" w:before="240" w:lineRule="auto"/>
      </w:pPr>
      <w:bookmarkStart w:id="61" w:name="court_terme_1_2_ans"/>
      <w:r>
        <w:rPr>
          <w:b/>
          <w:sz w:val="33"/>
        </w:rPr>
        <w:t xml:space="preserve">Court Terme (1-2 ans)</w:t>
      </w:r>
      <w:bookmarkEnd w:id="61"/>
    </w:p>
    <w:p>
      <w:pPr>
        <w:spacing w:after="210" w:lineRule="auto"/>
      </w:pPr>
      <w:r>
        <w:rPr>
          <w:rFonts w:eastAsia="Georgia" w:cs="Georgia" w:ascii="Georgia" w:hAnsi="Georgia"/>
        </w:rPr>
        <w:t xml:space="preserve">Système de </w:t>
      </w:r>
      <w:r>
        <w:rPr>
          <w:b/>
        </w:rPr>
        <w:t xml:space="preserve">R&amp;D épistémique</w:t>
      </w:r>
      <w:r>
        <w:rPr/>
        <w:t xml:space="preserve"> capable de :</w:t>
      </w:r>
    </w:p>
    <w:p>
      <w:pPr>
        <w:numPr>
          <w:ilvl w:val="0"/>
          <w:numId w:val="26"/>
        </w:numPr>
        <w:spacing w:lineRule="auto"/>
      </w:pPr>
      <w:r>
        <w:rPr>
          <w:rFonts w:eastAsia="Georgia" w:cs="Georgia" w:ascii="Georgia" w:hAnsi="Georgia"/>
        </w:rPr>
        <w:t xml:space="preserve">Simulations causales certifiées sur questions complexes</w:t>
      </w:r>
    </w:p>
    <w:p>
      <w:pPr>
        <w:numPr>
          <w:ilvl w:val="0"/>
          <w:numId w:val="26"/>
        </w:numPr>
        <w:spacing w:lineRule="auto"/>
      </w:pPr>
      <w:r>
        <w:rPr>
          <w:rFonts w:eastAsia="Georgia" w:cs="Georgia" w:ascii="Georgia" w:hAnsi="Georgia"/>
        </w:rPr>
        <w:t xml:space="preserve">Explorations systématiques d'espaces de connaissance non exploités</w:t>
      </w:r>
    </w:p>
    <w:p>
      <w:pPr>
        <w:numPr>
          <w:ilvl w:val="0"/>
          <w:numId w:val="26"/>
        </w:numPr>
        <w:spacing w:lineRule="auto"/>
      </w:pPr>
      <w:r>
        <w:rPr/>
        <w:t xml:space="preserve">Triangulation multi-source intelligente</w:t>
      </w:r>
    </w:p>
    <w:p>
      <w:pPr>
        <w:spacing w:after="210" w:lineRule="auto"/>
      </w:pPr>
      <w:r>
        <w:rPr/>
        <w:t xml:space="preserve">Cibles : </w:t>
      </w:r>
      <w:r>
        <w:rPr>
          <w:b/>
        </w:rPr>
        <w:t xml:space="preserve">Médical, Légal, Recherche Scientifique, Gouvernance Critique</w:t>
      </w:r>
      <w:r>
        <w:rPr/>
        <w:t xml:space="preserve">.</w:t>
      </w:r>
    </w:p>
    <w:p>
      <w:pPr>
        <w:spacing w:after="210" w:lineRule="auto"/>
      </w:pPr>
      <w:r>
        <w:rPr>
          <w:rFonts w:eastAsia="Georgia" w:cs="Georgia" w:ascii="Georgia" w:hAnsi="Georgia"/>
        </w:rPr>
        <w:t xml:space="preserve">Où hallucination = coût irréversible.</w:t>
      </w:r>
    </w:p>
    <w:p>
      <w:pPr>
        <w:spacing w:line="271" w:before="240" w:lineRule="auto"/>
      </w:pPr>
      <w:bookmarkStart w:id="62" w:name="long_terme_3_5_ans"/>
      <w:r>
        <w:rPr>
          <w:b/>
          <w:sz w:val="33"/>
        </w:rPr>
        <w:t xml:space="preserve">Long Terme (3-5+ ans)</w:t>
      </w:r>
      <w:bookmarkEnd w:id="62"/>
    </w:p>
    <w:p>
      <w:pPr>
        <w:spacing w:after="210" w:lineRule="auto"/>
      </w:pPr>
      <w:r>
        <w:rPr>
          <w:b/>
        </w:rPr>
        <w:t xml:space="preserve">Combler la dette technique de l'humanité</w:t>
      </w:r>
      <w:r>
        <w:rPr/>
        <w:t xml:space="preserve"> :</w:t>
      </w:r>
    </w:p>
    <w:p>
      <w:pPr>
        <w:numPr>
          <w:ilvl w:val="0"/>
          <w:numId w:val="27"/>
        </w:numPr>
        <w:spacing w:lineRule="auto"/>
      </w:pPr>
      <w:r>
        <w:rPr>
          <w:rFonts w:eastAsia="Georgia" w:cs="Georgia" w:ascii="Georgia" w:hAnsi="Georgia"/>
        </w:rPr>
        <w:t xml:space="preserve">Répondre à des questions que personne n'a eu le temps, le budget ou l'organisation d'explorer</w:t>
      </w:r>
    </w:p>
    <w:p>
      <w:pPr>
        <w:numPr>
          <w:ilvl w:val="0"/>
          <w:numId w:val="27"/>
        </w:numPr>
        <w:spacing w:lineRule="auto"/>
      </w:pPr>
      <w:r>
        <w:rPr/>
        <w:t xml:space="preserve">Ouvrir des champs de connaissance inaccessibles aux approches purement statistiques</w:t>
      </w:r>
    </w:p>
    <w:p>
      <w:pPr>
        <w:numPr>
          <w:ilvl w:val="0"/>
          <w:numId w:val="27"/>
        </w:numPr>
        <w:spacing w:lineRule="auto"/>
      </w:pPr>
      <w:r>
        <w:rPr>
          <w:rFonts w:eastAsia="Georgia" w:cs="Georgia" w:ascii="Georgia" w:hAnsi="Georgia"/>
        </w:rPr>
        <w:t xml:space="preserve">Construire une base épistémique réutilisable pour générations futures</w:t>
      </w:r>
    </w:p>
    <w:p>
      <w:pPr>
        <w:spacing w:line="271" w:before="240" w:lineRule="auto"/>
      </w:pPr>
      <w:bookmarkStart w:id="63" w:name="philosophie"/>
      <w:r>
        <w:rPr>
          <w:b/>
          <w:sz w:val="33"/>
        </w:rPr>
        <w:t xml:space="preserve">Philosophie</w:t>
      </w:r>
      <w:bookmarkEnd w:id="63"/>
    </w:p>
    <w:p>
      <w:pPr>
        <w:spacing w:after="210" w:lineRule="auto"/>
        <w:ind w:left="630"/>
      </w:pPr>
      <w:r>
        <w:rPr>
          <w:color w:val="666666"/>
        </w:rPr>
        <w:t xml:space="preserve">Pas "aller plus vite". Aller </w:t>
      </w:r>
      <w:r>
        <w:rPr>
          <w:b/>
          <w:color w:val="666666"/>
        </w:rPr>
        <w:t xml:space="preserve">plus juste</w:t>
      </w:r>
      <w:r>
        <w:rPr>
          <w:color w:val="666666"/>
        </w:rPr>
        <w:t xml:space="preserve">.</w:t>
      </w:r>
    </w:p>
    <w:p>
      <w:pPr>
        <w:spacing w:lineRule="auto"/>
      </w:pPr>
      <w:r>
        <w:rPr>
          <w:noProof/>
        </w:rPr>
        <w:pict>
          <v:rect alt="" style="width:434.5pt;height:.05pt;mso-width-percent:0;mso-height-percent:0;mso-width-percent:0;mso-height-percent:0" o:hralign="center" o:hrstd="t" o:hr="t"/>
        </w:pict>
      </w:r>
    </w:p>
    <w:p>
      <w:pPr>
        <w:spacing w:line="271" w:before="240" w:lineRule="auto"/>
      </w:pPr>
      <w:bookmarkStart w:id="64" w:name="preuve_mathématique_mhc_et_chromatine"/>
      <w:r>
        <w:rPr>
          <w:rFonts w:eastAsia="Georgia" w:cs="Georgia" w:ascii="Georgia" w:hAnsi="Georgia"/>
          <w:b/>
          <w:sz w:val="42"/>
        </w:rPr>
        <w:t xml:space="preserve">Preuve Mathématique: mHC et Chromatine</w:t>
      </w:r>
      <w:bookmarkEnd w:id="64"/>
    </w:p>
    <w:p>
      <w:pPr>
        <w:spacing w:line="271" w:before="240" w:lineRule="auto"/>
      </w:pPr>
      <w:bookmarkStart w:id="65" w:name="le_maillon_mathématique"/>
      <w:r>
        <w:rPr>
          <w:rFonts w:eastAsia="Georgia" w:cs="Georgia" w:ascii="Georgia" w:hAnsi="Georgia"/>
          <w:b/>
          <w:sz w:val="33"/>
        </w:rPr>
        <w:t xml:space="preserve">Le Maillon Mathématique</w:t>
      </w:r>
      <w:bookmarkEnd w:id="65"/>
    </w:p>
    <w:p>
      <w:pPr>
        <w:spacing w:after="210" w:lineRule="auto"/>
      </w:pPr>
      <w:r>
        <w:rPr>
          <w:rFonts w:eastAsia="Georgia" w:cs="Georgia" w:ascii="Georgia" w:hAnsi="Georgia"/>
        </w:rPr>
        <w:t xml:space="preserve">Dans DeepSeek-V3 (MLA - Multi-Head Latent Attention), clés et valeurs ne sont pas stockées en pleine dimension. Elles sont compressées via projection latente :</w:t>
      </w:r>
    </w:p>
    <w:p>
      <w:pPr>
        <w:spacing w:after="210" w:lineRule="auto"/>
      </w:pPr>
      <m:oMathPara>
        <m:oMath>
          <m:sSubSup>
            <m:sSubSupPr/>
            <m:e>
              <m:r>
                <m:rPr>
                  <m:sty m:val="i"/>
                </m:rPr>
                <m:t>c</m:t>
              </m:r>
            </m:e>
            <m:sub>
              <m:r>
                <m:rPr>
                  <m:sty m:val="i"/>
                </m:rPr>
                <m:t>t</m:t>
              </m:r>
            </m:sub>
            <m:sup>
              <m:r>
                <m:rPr>
                  <m:sty m:val="i"/>
                </m:rPr>
                <m:t>K</m:t>
              </m:r>
              <m:r>
                <m:rPr>
                  <m:sty m:val="i"/>
                </m:rPr>
                <m:t>V</m:t>
              </m:r>
            </m:sup>
          </m:sSubSup>
          <m:r>
            <m:rPr>
              <m:sty m:val="p"/>
            </m:rPr>
            <m:t>=</m:t>
          </m:r>
          <m:sSup>
            <m:sSupPr/>
            <m:e>
              <m:r>
                <m:rPr>
                  <m:sty m:val="i"/>
                </m:rPr>
                <m:t>W</m:t>
              </m:r>
            </m:e>
            <m:sup>
              <m:r>
                <m:rPr>
                  <m:sty m:val="i"/>
                </m:rPr>
                <m:t>D</m:t>
              </m:r>
              <m:r>
                <m:rPr>
                  <m:sty m:val="i"/>
                </m:rPr>
                <m:t>K</m:t>
              </m:r>
              <m:r>
                <m:rPr>
                  <m:sty m:val="i"/>
                </m:rPr>
                <m:t>V</m:t>
              </m:r>
            </m:sup>
          </m:sSup>
          <m:sSub>
            <m:sSubPr/>
            <m:e>
              <m:r>
                <m:rPr>
                  <m:sty m:val="i"/>
                </m:rPr>
                <m:t>h</m:t>
              </m:r>
            </m:e>
            <m:sub>
              <m:r>
                <m:rPr>
                  <m:sty m:val="i"/>
                </m:rPr>
                <m:t>t</m:t>
              </m:r>
            </m:sub>
          </m:sSub>
          <m:r>
            <m:rPr>
              <m:sty m:val="p"/>
            </m:rPr>
            <m:t>,</m:t>
          </m:r>
          <m:r>
            <m:rPr>
              <m:sty m:val="p"/>
            </m:rPr>
            <m:t xml:space="preserve"> </m:t>
          </m:r>
          <m:sSup>
            <m:sSupPr/>
            <m:e>
              <m:r>
                <m:rPr>
                  <m:sty m:val="i"/>
                </m:rPr>
                <m:t>W</m:t>
              </m:r>
            </m:e>
            <m:sup>
              <m:r>
                <m:rPr>
                  <m:sty m:val="i"/>
                </m:rPr>
                <m:t>D</m:t>
              </m:r>
              <m:r>
                <m:rPr>
                  <m:sty m:val="i"/>
                </m:rPr>
                <m:t>K</m:t>
              </m:r>
              <m:r>
                <m:rPr>
                  <m:sty m:val="i"/>
                </m:rPr>
                <m:t>V</m:t>
              </m:r>
            </m:sup>
          </m:sSup>
          <m:r>
            <m:rPr>
              <m:sty m:val="p"/>
            </m:rPr>
            <m:t>∈</m:t>
          </m:r>
          <m:sSup>
            <m:sSupPr/>
            <m:e>
              <m:r>
                <m:rPr>
                  <m:scr m:val="double-struck"/>
                </m:rPr>
                <m:t>R</m:t>
              </m:r>
            </m:e>
            <m:sup>
              <m:sSub>
                <m:sSubPr/>
                <m:e>
                  <m:r>
                    <m:rPr>
                      <m:sty m:val="i"/>
                    </m:rPr>
                    <m:t>d</m:t>
                  </m:r>
                </m:e>
                <m:sub>
                  <m:r>
                    <m:rPr>
                      <m:sty m:val="i"/>
                    </m:rPr>
                    <m:t>c</m:t>
                  </m:r>
                </m:sub>
              </m:sSub>
              <m:r>
                <m:rPr>
                  <m:sty m:val="p"/>
                </m:rPr>
                <m:t>×</m:t>
              </m:r>
              <m:r>
                <m:rPr>
                  <m:sty m:val="i"/>
                </m:rPr>
                <m:t>d</m:t>
              </m:r>
            </m:sup>
          </m:sSup>
        </m:oMath>
      </m:oMathPara>
    </w:p>
    <w:p>
      <w:pPr>
        <w:spacing w:after="210" w:lineRule="auto"/>
      </w:pPr>
      <w:r>
        <w:rPr>
          <w:rFonts w:eastAsia="Georgia" w:cs="Georgia" w:ascii="Georgia" w:hAnsi="Georgia"/>
        </w:rPr>
        <w:t xml:space="preserve">Cette opération est mathématiquement équivalente au </w:t>
      </w:r>
      <w:r>
        <w:rPr>
          <w:b/>
        </w:rPr>
        <w:t xml:space="preserve">wrapping d'ADN autour d'histones</w:t>
      </w:r>
      <w:r>
        <w:rPr/>
        <w:t xml:space="preserve"> en biologie :</w:t>
      </w:r>
    </w:p>
    <w:p>
      <w:pPr>
        <w:numPr>
          <w:ilvl w:val="0"/>
          <w:numId w:val="28"/>
        </w:numPr>
        <w:spacing w:lineRule="auto"/>
      </w:pPr>
      <w:r>
        <w:rPr>
          <w:rFonts w:eastAsia="Georgia" w:cs="Georgia" w:ascii="Georgia" w:hAnsi="Georgia"/>
        </w:rPr>
        <w:t xml:space="preserve">ADN (information brute) → </w:t>
      </w:r>
      <m:oMath>
        <m:sSub>
          <m:sSubPr/>
          <m:e>
            <m:r>
              <m:rPr>
                <m:sty m:val="i"/>
              </m:rPr>
              <m:t>h</m:t>
            </m:r>
          </m:e>
          <m:sub>
            <m:r>
              <m:rPr>
                <m:sty m:val="i"/>
              </m:rPr>
              <m:t>t</m:t>
            </m:r>
          </m:sub>
        </m:sSub>
      </m:oMath>
    </w:p>
    <w:p>
      <w:pPr>
        <w:numPr>
          <w:ilvl w:val="0"/>
          <w:numId w:val="28"/>
        </w:numPr>
        <w:spacing w:lineRule="auto"/>
      </w:pPr>
      <w:r>
        <w:rPr>
          <w:rFonts w:eastAsia="Georgia" w:cs="Georgia" w:ascii="Georgia" w:hAnsi="Georgia"/>
        </w:rPr>
        <w:t xml:space="preserve">Nucléosome (latent compressé) → </w:t>
      </w:r>
      <m:oMath>
        <m:sSubSup>
          <m:sSubSupPr/>
          <m:e>
            <m:r>
              <m:rPr>
                <m:sty m:val="i"/>
              </m:rPr>
              <m:t>c</m:t>
            </m:r>
          </m:e>
          <m:sub>
            <m:r>
              <m:rPr>
                <m:sty m:val="i"/>
              </m:rPr>
              <m:t>t</m:t>
            </m:r>
          </m:sub>
          <m:sup>
            <m:r>
              <m:rPr>
                <m:sty m:val="i"/>
              </m:rPr>
              <m:t>K</m:t>
            </m:r>
            <m:r>
              <m:rPr>
                <m:sty m:val="i"/>
              </m:rPr>
              <m:t>V</m:t>
            </m:r>
          </m:sup>
        </m:sSubSup>
      </m:oMath>
    </w:p>
    <w:p>
      <w:pPr>
        <w:numPr>
          <w:ilvl w:val="0"/>
          <w:numId w:val="28"/>
        </w:numPr>
        <w:spacing w:lineRule="auto"/>
      </w:pPr>
      <w:r>
        <w:rPr>
          <w:rFonts w:eastAsia="Georgia" w:cs="Georgia" w:ascii="Georgia" w:hAnsi="Georgia"/>
        </w:rPr>
        <w:t xml:space="preserve">Compaction de l'espace → réduction </w:t>
      </w:r>
      <m:oMath>
        <m:r>
          <m:rPr>
            <m:sty m:val="i"/>
          </m:rPr>
          <m:t>d</m:t>
        </m:r>
        <m:r>
          <m:rPr>
            <m:sty m:val="p"/>
          </m:rPr>
          <m:t>→</m:t>
        </m:r>
        <m:sSub>
          <m:sSubPr/>
          <m:e>
            <m:r>
              <m:rPr>
                <m:sty m:val="i"/>
              </m:rPr>
              <m:t>d</m:t>
            </m:r>
          </m:e>
          <m:sub>
            <m:r>
              <m:rPr>
                <m:sty m:val="i"/>
              </m:rPr>
              <m:t>c</m:t>
            </m:r>
          </m:sub>
        </m:sSub>
      </m:oMath>
    </w:p>
    <w:p>
      <w:pPr>
        <w:spacing w:line="271" w:before="240" w:lineRule="auto"/>
      </w:pPr>
      <w:bookmarkStart w:id="66" w:name="stabilité_via_birkhoff_et_sinkhorn"/>
      <w:r>
        <w:rPr>
          <w:rFonts w:eastAsia="Georgia" w:cs="Georgia" w:ascii="Georgia" w:hAnsi="Georgia"/>
          <w:b/>
          <w:sz w:val="33"/>
        </w:rPr>
        <w:t xml:space="preserve">Stabilité via Birkhoff et Sinkhorn</w:t>
      </w:r>
      <w:bookmarkEnd w:id="66"/>
    </w:p>
    <w:p>
      <w:pPr>
        <w:spacing w:after="210" w:lineRule="auto"/>
      </w:pPr>
      <w:r>
        <w:rPr>
          <w:rFonts w:eastAsia="Georgia" w:cs="Georgia" w:ascii="Georgia" w:hAnsi="Georgia"/>
        </w:rPr>
        <w:t xml:space="preserve">Pour qu'ARES ne diverge pas sous récursion profonde, on contraint la matrice de transition </w:t>
      </w:r>
      <m:oMath>
        <m:r>
          <m:rPr>
            <m:sty m:val="i"/>
          </m:rPr>
          <m:t>T</m:t>
        </m:r>
      </m:oMath>
      <w:r>
        <w:rPr>
          <w:rFonts w:eastAsia="Georgia" w:cs="Georgia" w:ascii="Georgia" w:hAnsi="Georgia"/>
        </w:rPr>
        <w:t xml:space="preserve"> à rester dans le </w:t>
      </w:r>
      <w:r>
        <w:rPr>
          <w:b/>
        </w:rPr>
        <w:t xml:space="preserve">polytope de Birkhoff</w:t>
      </w:r>
      <w:r>
        <w:rPr/>
        <w:t xml:space="preserve"> </w:t>
      </w:r>
      <m:oMath>
        <m:sSub>
          <m:sSubPr/>
          <m:e>
            <m:r>
              <m:rPr>
                <m:sty m:val="i"/>
              </m:rPr>
              <m:t>B</m:t>
            </m:r>
          </m:e>
          <m:sub>
            <m:r>
              <m:rPr>
                <m:sty m:val="i"/>
              </m:rPr>
              <m:t>n</m:t>
            </m:r>
          </m:sub>
        </m:sSub>
      </m:oMath>
      <w:r>
        <w:rPr/>
        <w:t xml:space="preserve"> (matrices bistochastiques).</w:t>
      </w:r>
    </w:p>
    <w:p>
      <w:pPr>
        <w:spacing w:after="210" w:lineRule="auto"/>
      </w:pPr>
      <w:r>
        <w:rPr/>
        <w:t xml:space="preserve">L'algorithme </w:t>
      </w:r>
      <w:r>
        <w:rPr>
          <w:b/>
        </w:rPr>
        <w:t xml:space="preserve">Sinkhorn-Knopp</w:t>
      </w:r>
      <w:r>
        <w:rPr>
          <w:rFonts w:eastAsia="Georgia" w:cs="Georgia" w:ascii="Georgia" w:hAnsi="Georgia"/>
        </w:rPr>
        <w:t xml:space="preserve"> effectue une mise à l'échelle alternée pour projeter :</w:t>
      </w:r>
    </w:p>
    <w:p>
      <w:pPr>
        <w:spacing w:after="210" w:lineRule="auto"/>
      </w:pPr>
      <m:oMathPara>
        <m:oMath>
          <m:r>
            <m:rPr>
              <m:sty m:val="i"/>
            </m:rPr>
            <m:t>T</m:t>
          </m:r>
          <m:r>
            <m:rPr>
              <m:sty m:val="p"/>
            </m:rPr>
            <m:t>=</m:t>
          </m:r>
          <m:r>
            <m:rPr>
              <m:sty m:val="p"/>
            </m:rPr>
            <m:t>Sinkhorn</m:t>
          </m:r>
          <m:r>
            <m:rPr>
              <m:sty m:val="p"/>
            </m:rPr>
            <m:t>(</m:t>
          </m:r>
          <m:r>
            <m:rPr>
              <m:sty m:val="i"/>
            </m:rPr>
            <m:t>A</m:t>
          </m:r>
          <m:r>
            <m:rPr>
              <m:sty m:val="p"/>
            </m:rPr>
            <m:t>)</m:t>
          </m:r>
          <m:r>
            <m:rPr>
              <m:sty m:val="p"/>
            </m:rPr>
            <m:t>,</m:t>
          </m:r>
          <m:r>
            <m:rPr>
              <m:sty m:val="p"/>
            </m:rPr>
            <m:t xml:space="preserve"> </m:t>
          </m:r>
          <m:r>
            <m:rPr>
              <m:sty m:val="i"/>
            </m:rPr>
            <m:t>A</m:t>
          </m:r>
          <m:r>
            <m:rPr>
              <m:sty m:val="p"/>
            </m:rPr>
            <m:t>=</m:t>
          </m:r>
          <m:r>
            <m:rPr>
              <m:sty m:val="p"/>
            </m:rPr>
            <m:t>exp</m:t>
          </m:r>
          <m:r>
            <m:rPr>
              <m:sty m:val="p"/>
            </m:rPr>
            <m:t>⁡</m:t>
          </m:r>
          <m:d>
            <m:dPr>
              <m:begChr m:val="("/>
              <m:endChr m:val=")"/>
              <m:ctrlPr>
                <w:rPr>
                  <w:rFonts w:ascii="Cambria Math" w:hAnsi="Cambria Math"/>
                </w:rPr>
              </m:ctrlPr>
            </m:dPr>
            <m:e>
              <m:f>
                <m:fPr>
                  <m:ctrlPr>
                    <w:rPr>
                      <w:rFonts w:ascii="Cambria Math" w:hAnsi="Cambria Math"/>
                    </w:rPr>
                  </m:ctrlPr>
                </m:fPr>
                <m:num>
                  <m:r>
                    <m:rPr>
                      <m:sty m:val="i"/>
                    </m:rPr>
                    <m:t>Q</m:t>
                  </m:r>
                  <m:r>
                    <m:rPr>
                      <m:sty m:val="p"/>
                    </m:rPr>
                    <m:t>(</m:t>
                  </m:r>
                  <m:sSup>
                    <m:sSupPr/>
                    <m:e>
                      <m:r>
                        <m:rPr>
                          <m:sty m:val="i"/>
                        </m:rPr>
                        <m:t>c</m:t>
                      </m:r>
                    </m:e>
                    <m:sup>
                      <m:r>
                        <m:rPr>
                          <m:sty m:val="i"/>
                        </m:rPr>
                        <m:t>K</m:t>
                      </m:r>
                      <m:r>
                        <m:rPr>
                          <m:sty m:val="i"/>
                        </m:rPr>
                        <m:t>V</m:t>
                      </m:r>
                    </m:sup>
                  </m:sSup>
                  <m:sSup>
                    <m:sSupPr/>
                    <m:e>
                      <m:r>
                        <m:rPr>
                          <m:sty m:val="p"/>
                        </m:rPr>
                        <m:t>)</m:t>
                      </m:r>
                    </m:e>
                    <m:sup>
                      <m:r>
                        <m:rPr>
                          <m:sty m:val="p"/>
                        </m:rPr>
                        <m:t>⊤</m:t>
                      </m:r>
                    </m:sup>
                  </m:sSup>
                </m:num>
                <m:den>
                  <m:rad>
                    <m:radPr>
                      <m:degHide m:val="1"/>
                      <m:ctrlPr>
                        <w:rPr>
                          <w:rFonts w:ascii="Cambria Math" w:hAnsi="Cambria Math"/>
                        </w:rPr>
                      </m:ctrlPr>
                    </m:radPr>
                    <m:deg/>
                    <m:e>
                      <m:sSub>
                        <m:sSubPr/>
                        <m:e>
                          <m:r>
                            <m:rPr>
                              <m:sty m:val="i"/>
                            </m:rPr>
                            <m:t>d</m:t>
                          </m:r>
                        </m:e>
                        <m:sub>
                          <m:r>
                            <m:rPr>
                              <m:sty m:val="i"/>
                            </m:rPr>
                            <m:t>c</m:t>
                          </m:r>
                        </m:sub>
                      </m:sSub>
                    </m:e>
                  </m:rad>
                </m:den>
              </m:f>
            </m:e>
          </m:d>
        </m:oMath>
      </m:oMathPara>
    </w:p>
    <w:p>
      <w:pPr>
        <w:spacing w:after="210" w:lineRule="auto"/>
      </w:pPr>
      <w:r>
        <w:rPr/>
        <w:t xml:space="preserve">Garantie formelle : </w:t>
      </w:r>
      <m:oMath>
        <m:r>
          <m:rPr>
            <m:sty m:val="i"/>
          </m:rPr>
          <m:t>ρ</m:t>
        </m:r>
        <m:r>
          <m:rPr>
            <m:sty m:val="p"/>
          </m:rPr>
          <m:t>(</m:t>
        </m:r>
        <m:r>
          <m:rPr>
            <m:sty m:val="i"/>
          </m:rPr>
          <m:t>T</m:t>
        </m:r>
        <m:r>
          <m:rPr>
            <m:sty m:val="p"/>
          </m:rPr>
          <m:t>)</m:t>
        </m:r>
        <m:r>
          <m:rPr>
            <m:sty m:val="p"/>
          </m:rPr>
          <m:t>≈</m:t>
        </m:r>
        <m:r>
          <m:rPr>
            <m:sty m:val="p"/>
          </m:rPr>
          <m:t>1</m:t>
        </m:r>
      </m:oMath>
      <w:r>
        <w:rPr/>
        <w:t xml:space="preserve"> (rayon spectral stable, pas d'expansion explosif).</w:t>
      </w:r>
    </w:p>
    <w:p>
      <w:pPr>
        <w:spacing w:line="271" w:before="240" w:lineRule="auto"/>
      </w:pPr>
      <w:bookmarkStart w:id="67" w:name="analogie_chromatine"/>
      <w:r>
        <w:rPr>
          <w:b/>
          <w:sz w:val="33"/>
        </w:rPr>
        <w:t xml:space="preserve">Analogie Chromatine</w:t>
      </w:r>
      <w:bookmarkEnd w:id="67"/>
    </w:p>
    <w:p>
      <w:pPr>
        <w:spacing w:after="210" w:lineRule="auto"/>
      </w:pPr>
      <w:r>
        <w:rPr>
          <w:rFonts w:eastAsia="Georgia" w:cs="Georgia" w:ascii="Georgia" w:hAnsi="Georgia"/>
        </w:rPr>
        <w:t xml:space="preserve">En biologie, l'accessibilité est régulée par acétylation/méthylation des histones :</w:t>
      </w:r>
    </w:p>
    <w:p>
      <w:pPr>
        <w:numPr>
          <w:ilvl w:val="0"/>
          <w:numId w:val="29"/>
        </w:numPr>
        <w:spacing w:lineRule="auto"/>
      </w:pPr>
      <w:r>
        <w:rPr>
          <w:b/>
        </w:rPr>
        <w:t xml:space="preserve">Euchromatine</w:t>
      </w:r>
      <w:r>
        <w:rPr>
          <w:rFonts w:eastAsia="Georgia" w:cs="Georgia" w:ascii="Georgia" w:hAnsi="Georgia"/>
        </w:rPr>
        <w:t xml:space="preserve"> (ouvert) : haute accessibilité → agents actifs, VRAM</w:t>
      </w:r>
    </w:p>
    <w:p>
      <w:pPr>
        <w:numPr>
          <w:ilvl w:val="0"/>
          <w:numId w:val="29"/>
        </w:numPr>
        <w:spacing w:lineRule="auto"/>
      </w:pPr>
      <w:r>
        <w:rPr>
          <w:b/>
        </w:rPr>
        <w:t xml:space="preserve">Hétérochromatine</w:t>
      </w:r>
      <w:r>
        <w:rPr>
          <w:rFonts w:eastAsia="Georgia" w:cs="Georgia" w:ascii="Georgia" w:hAnsi="Georgia"/>
        </w:rPr>
        <w:t xml:space="preserve"> (fermé) : compacité → agents hibernés, NVMe</w:t>
      </w:r>
    </w:p>
    <w:p>
      <w:pPr>
        <w:spacing w:after="210" w:lineRule="auto"/>
      </w:pPr>
      <w:r>
        <w:rPr/>
        <w:t xml:space="preserve">Sinkhorn-Knopp joue </w:t>
      </w:r>
      <w:r>
        <w:rPr>
          <w:b/>
        </w:rPr>
        <w:t xml:space="preserve">le rôle</w:t>
      </w:r>
      <w:r>
        <w:rPr>
          <w:rFonts w:eastAsia="Georgia" w:cs="Georgia" w:ascii="Georgia" w:hAnsi="Georgia"/>
        </w:rPr>
        <w:t xml:space="preserve"> de ce mécanisme de normalisation : ramène la connectivité brute potentiellement explosive vers un domaine contrôlé </w:t>
      </w:r>
      <m:oMath>
        <m:r>
          <m:rPr>
            <m:sty m:val="p"/>
          </m:rPr>
          <m:t>(</m:t>
        </m:r>
        <m:sSub>
          <m:sSubPr/>
          <m:e>
            <m:r>
              <m:rPr>
                <m:sty m:val="i"/>
              </m:rPr>
              <m:t>B</m:t>
            </m:r>
          </m:e>
          <m:sub>
            <m:r>
              <m:rPr>
                <m:sty m:val="i"/>
              </m:rPr>
              <m:t>n</m:t>
            </m:r>
          </m:sub>
        </m:sSub>
        <m:r>
          <m:rPr>
            <m:sty m:val="p"/>
          </m:rPr>
          <m:t>)</m:t>
        </m:r>
      </m:oMath>
      <w:r>
        <w:rPr/>
        <w:t xml:space="preserve">.</w:t>
      </w:r>
    </w:p>
    <w:p>
      <w:pPr>
        <w:spacing w:line="271" w:before="240" w:lineRule="auto"/>
      </w:pPr>
      <w:bookmarkStart w:id="68" w:name="gain_de_densité"/>
      <w:r>
        <w:rPr>
          <w:rFonts w:eastAsia="Georgia" w:cs="Georgia" w:ascii="Georgia" w:hAnsi="Georgia"/>
          <w:b/>
          <w:sz w:val="33"/>
        </w:rPr>
        <w:t xml:space="preserve">Gain de Densité</w:t>
      </w:r>
      <w:bookmarkEnd w:id="68"/>
    </w:p>
    <w:p>
      <w:pPr>
        <w:spacing w:after="210" w:lineRule="auto"/>
      </w:pPr>
      <w:r>
        <w:rPr/>
        <w:t xml:space="preserve">Compression KV via MLA : ratio </w:t>
      </w:r>
      <m:oMath>
        <m:r>
          <m:rPr>
            <m:sty m:val="p"/>
          </m:rPr>
          <m:t>≈</m:t>
        </m:r>
        <m:f>
          <m:fPr>
            <m:ctrlPr>
              <w:rPr>
                <w:rFonts w:ascii="Cambria Math" w:hAnsi="Cambria Math"/>
              </w:rPr>
            </m:ctrlPr>
          </m:fPr>
          <m:num>
            <m:sSub>
              <m:sSubPr/>
              <m:e>
                <m:r>
                  <m:rPr>
                    <m:sty m:val="i"/>
                  </m:rPr>
                  <m:t>d</m:t>
                </m:r>
              </m:e>
              <m:sub>
                <m:r>
                  <m:rPr>
                    <m:sty m:val="i"/>
                  </m:rPr>
                  <m:t>h</m:t>
                </m:r>
              </m:sub>
            </m:sSub>
            <m:r>
              <m:rPr>
                <m:sty m:val="p"/>
              </m:rPr>
              <m:t>⋅</m:t>
            </m:r>
            <m:sSub>
              <m:sSubPr/>
              <m:e>
                <m:r>
                  <m:rPr>
                    <m:sty m:val="i"/>
                  </m:rPr>
                  <m:t>n</m:t>
                </m:r>
              </m:e>
              <m:sub>
                <m:r>
                  <m:rPr>
                    <m:sty m:val="i"/>
                  </m:rPr>
                  <m:t>h</m:t>
                </m:r>
              </m:sub>
            </m:sSub>
          </m:num>
          <m:den>
            <m:sSub>
              <m:sSubPr/>
              <m:e>
                <m:r>
                  <m:rPr>
                    <m:sty m:val="i"/>
                  </m:rPr>
                  <m:t>d</m:t>
                </m:r>
              </m:e>
              <m:sub>
                <m:r>
                  <m:rPr>
                    <m:sty m:val="i"/>
                  </m:rPr>
                  <m:t>c</m:t>
                </m:r>
              </m:sub>
            </m:sSub>
          </m:den>
        </m:f>
      </m:oMath>
      <w:r>
        <w:rPr>
          <w:rFonts w:eastAsia="Georgia" w:cs="Georgia" w:ascii="Georgia" w:hAnsi="Georgia"/>
        </w:rPr>
        <w:t xml:space="preserve"> (DeepSeek-V3 : ~4:1).</w:t>
      </w:r>
    </w:p>
    <w:p>
      <w:pPr>
        <w:spacing w:after="210" w:lineRule="auto"/>
      </w:pPr>
      <w:r>
        <w:rPr>
          <w:rFonts w:eastAsia="Georgia" w:cs="Georgia" w:ascii="Georgia" w:hAnsi="Georgia"/>
        </w:rPr>
        <w:t xml:space="preserve">Couplé avec hibernation d'agents (chromatine), gain de densité effective :</w:t>
      </w:r>
    </w:p>
    <w:p>
      <w:pPr>
        <w:spacing w:after="210" w:lineRule="auto"/>
      </w:pPr>
      <m:oMathPara>
        <m:oMath>
          <m:r>
            <m:rPr>
              <m:nor/>
            </m:rPr>
            <m:t>Gain</m:t>
          </m:r>
          <m:r>
            <m:rPr>
              <m:sty m:val="p"/>
            </m:rPr>
            <m:t>≈</m:t>
          </m:r>
          <m:sSub>
            <m:sSubPr/>
            <m:e>
              <m:r>
                <m:rPr>
                  <m:sty m:val="i"/>
                </m:rPr>
                <m:t>r</m:t>
              </m:r>
            </m:e>
            <m:sub>
              <m:r>
                <m:rPr>
                  <m:sty m:val="i"/>
                </m:rPr>
                <m:t>K</m:t>
              </m:r>
              <m:r>
                <m:rPr>
                  <m:sty m:val="i"/>
                </m:rPr>
                <m:t>V</m:t>
              </m:r>
            </m:sub>
          </m:sSub>
          <m:r>
            <m:rPr>
              <m:sty m:val="p"/>
            </m:rPr>
            <m:t>⋅</m:t>
          </m:r>
          <m:f>
            <m:fPr>
              <m:ctrlPr>
                <w:rPr>
                  <w:rFonts w:ascii="Cambria Math" w:hAnsi="Cambria Math"/>
                </w:rPr>
              </m:ctrlPr>
            </m:fPr>
            <m:num>
              <m:sSub>
                <m:sSubPr/>
                <m:e>
                  <m:r>
                    <m:rPr>
                      <m:sty m:val="i"/>
                    </m:rPr>
                    <m:t>N</m:t>
                  </m:r>
                </m:e>
                <m:sub>
                  <m:r>
                    <m:rPr>
                      <m:nor/>
                    </m:rPr>
                    <m:t>actifs</m:t>
                  </m:r>
                </m:sub>
              </m:sSub>
            </m:num>
            <m:den>
              <m:sSub>
                <m:sSubPr/>
                <m:e>
                  <m:r>
                    <m:rPr>
                      <m:sty m:val="i"/>
                    </m:rPr>
                    <m:t>N</m:t>
                  </m:r>
                </m:e>
                <m:sub>
                  <m:r>
                    <m:rPr>
                      <m:nor/>
                    </m:rPr>
                    <m:t>total</m:t>
                  </m:r>
                </m:sub>
              </m:sSub>
            </m:den>
          </m:f>
        </m:oMath>
      </m:oMathPara>
    </w:p>
    <w:p>
      <w:pPr>
        <w:spacing w:after="210" w:lineRule="auto"/>
      </w:pPr>
      <w:r>
        <w:rPr>
          <w:rFonts w:eastAsia="Georgia" w:cs="Georgia" w:ascii="Georgia" w:hAnsi="Georgia"/>
        </w:rPr>
        <w:t xml:space="preserve">Où </w:t>
      </w:r>
      <m:oMath>
        <m:sSub>
          <m:sSubPr/>
          <m:e>
            <m:r>
              <m:rPr>
                <m:sty m:val="i"/>
              </m:rPr>
              <m:t>r</m:t>
            </m:r>
          </m:e>
          <m:sub>
            <m:r>
              <m:rPr>
                <m:sty m:val="i"/>
              </m:rPr>
              <m:t>K</m:t>
            </m:r>
            <m:r>
              <m:rPr>
                <m:sty m:val="i"/>
              </m:rPr>
              <m:t>V</m:t>
            </m:r>
          </m:sub>
        </m:sSub>
      </m:oMath>
      <w:r>
        <w:rPr/>
        <w:t xml:space="preserve"> est le ratio de compression KV et </w:t>
      </w:r>
      <m:oMath>
        <m:sSub>
          <m:sSubPr/>
          <m:e>
            <m:r>
              <m:rPr>
                <m:sty m:val="i"/>
              </m:rPr>
              <m:t>N</m:t>
            </m:r>
          </m:e>
          <m:sub>
            <m:r>
              <m:rPr>
                <m:nor/>
              </m:rPr>
              <m:t>actifs</m:t>
            </m:r>
          </m:sub>
        </m:sSub>
        <m:r>
          <m:rPr>
            <m:sty m:val="p"/>
          </m:rPr>
          <m:t>/</m:t>
        </m:r>
        <m:sSub>
          <m:sSubPr/>
          <m:e>
            <m:r>
              <m:rPr>
                <m:sty m:val="i"/>
              </m:rPr>
              <m:t>N</m:t>
            </m:r>
          </m:e>
          <m:sub>
            <m:r>
              <m:rPr>
                <m:nor/>
              </m:rPr>
              <m:t>total</m:t>
            </m:r>
          </m:sub>
        </m:sSub>
      </m:oMath>
      <w:r>
        <w:rPr/>
        <w:t xml:space="preserve"> est la fraction d'agents en euchromatine.</w:t>
      </w:r>
    </w:p>
    <w:p>
      <w:pPr>
        <w:spacing w:line="271" w:before="240" w:lineRule="auto"/>
      </w:pPr>
      <w:bookmarkStart w:id="69" w:name="équation_unifiée"/>
      <w:r>
        <w:rPr>
          <w:rFonts w:eastAsia="Georgia" w:cs="Georgia" w:ascii="Georgia" w:hAnsi="Georgia"/>
          <w:b/>
          <w:sz w:val="33"/>
        </w:rPr>
        <w:t xml:space="preserve">Équation Unifiée</w:t>
      </w:r>
      <w:bookmarkEnd w:id="69"/>
    </w:p>
    <w:p>
      <w:pPr>
        <w:spacing w:after="210" w:lineRule="auto"/>
      </w:pPr>
      <w:r>
        <w:rPr>
          <w:rFonts w:eastAsia="Georgia" w:cs="Georgia" w:ascii="Georgia" w:hAnsi="Georgia"/>
        </w:rPr>
        <w:t xml:space="preserve">L'état global d'un agent ARES peut se modéliser :</w:t>
      </w:r>
    </w:p>
    <w:p>
      <w:pPr>
        <w:spacing w:after="210" w:lineRule="auto"/>
      </w:pPr>
      <m:oMathPara>
        <m:oMath>
          <m:sSub>
            <m:sSubPr/>
            <m:e>
              <m:r>
                <m:rPr>
                  <m:sty m:val="p"/>
                </m:rPr>
                <m:t>Ψ</m:t>
              </m:r>
            </m:e>
            <m:sub>
              <m:r>
                <m:rPr>
                  <m:nor/>
                </m:rPr>
                <m:t>ARES</m:t>
              </m:r>
            </m:sub>
          </m:sSub>
          <m:r>
            <m:rPr>
              <m:sty m:val="p"/>
            </m:rPr>
            <m:t>=</m:t>
          </m:r>
          <m:sSub>
            <m:sSubPr/>
            <m:e>
              <m:r>
                <m:rPr>
                  <m:sty m:val="p"/>
                </m:rPr>
                <m:t>Proj</m:t>
              </m:r>
            </m:e>
            <m:sub>
              <m:sSub>
                <m:sSubPr/>
                <m:e>
                  <m:r>
                    <m:rPr>
                      <m:sty m:val="i"/>
                    </m:rPr>
                    <m:t>B</m:t>
                  </m:r>
                </m:e>
                <m:sub>
                  <m:r>
                    <m:rPr>
                      <m:sty m:val="i"/>
                    </m:rPr>
                    <m:t>n</m:t>
                  </m:r>
                </m:sub>
              </m:sSub>
            </m:sub>
          </m:sSub>
          <m:d>
            <m:dPr>
              <m:begChr m:val="("/>
              <m:endChr m:val=")"/>
              <m:ctrlPr>
                <w:rPr>
                  <w:rFonts w:ascii="Cambria Math" w:hAnsi="Cambria Math"/>
                </w:rPr>
              </m:ctrlPr>
            </m:dPr>
            <m:e>
              <m:r>
                <m:rPr>
                  <m:sty m:val="p"/>
                </m:rPr>
                <m:t>mHC</m:t>
              </m:r>
              <m:r>
                <m:rPr>
                  <m:sty m:val="p"/>
                </m:rPr>
                <m:t>(</m:t>
              </m:r>
              <m:r>
                <m:rPr>
                  <m:sty m:val="p"/>
                </m:rPr>
                <m:t>Knowledge</m:t>
              </m:r>
              <m:r>
                <m:rPr>
                  <m:sty m:val="p"/>
                </m:rPr>
                <m:t>)</m:t>
              </m:r>
              <m:r>
                <m:rPr>
                  <m:sty m:val="p"/>
                </m:rPr>
                <m:t>⊗</m:t>
              </m:r>
              <m:sSub>
                <m:sSubPr/>
                <m:e>
                  <m:r>
                    <m:rPr>
                      <m:sty m:val="p"/>
                    </m:rPr>
                    <m:t>State</m:t>
                  </m:r>
                </m:e>
                <m:sub>
                  <m:r>
                    <m:rPr>
                      <m:nor/>
                    </m:rPr>
                    <m:t>Chromatine</m:t>
                  </m:r>
                </m:sub>
              </m:sSub>
            </m:e>
          </m:d>
        </m:oMath>
      </m:oMathPara>
    </w:p>
    <w:p>
      <w:pPr>
        <w:numPr>
          <w:ilvl w:val="0"/>
          <w:numId w:val="30"/>
        </w:numPr>
        <w:spacing w:lineRule="auto"/>
      </w:pPr>
      <w:r>
        <w:rPr>
          <w:rFonts w:eastAsia="Georgia" w:cs="Georgia" w:ascii="Georgia" w:hAnsi="Georgia"/>
        </w:rPr>
        <w:t xml:space="preserve">mHC réduit la dimension (nucléosome : information dense)</w:t>
      </w:r>
    </w:p>
    <w:p>
      <w:pPr>
        <w:numPr>
          <w:ilvl w:val="0"/>
          <w:numId w:val="30"/>
        </w:numPr>
        <w:spacing w:lineRule="auto"/>
      </w:pPr>
      <w:r>
        <w:rPr>
          <w:rFonts w:eastAsia="Georgia" w:cs="Georgia" w:ascii="Georgia" w:hAnsi="Georgia"/>
        </w:rPr>
        <w:t xml:space="preserve">State_Chromatine pilote le cycle de vie (VRAM/RAM/NVMe)</w:t>
      </w:r>
    </w:p>
    <w:p>
      <w:pPr>
        <w:numPr>
          <w:ilvl w:val="0"/>
          <w:numId w:val="30"/>
        </w:numPr>
        <w:spacing w:lineRule="auto"/>
      </w:pPr>
      <w:r>
        <w:rPr>
          <w:rFonts w:eastAsia="Georgia" w:cs="Georgia" w:ascii="Georgia" w:hAnsi="Georgia"/>
        </w:rPr>
        <w:t xml:space="preserve">Proj_{B_n} garantit stabilité mathématique</w:t>
      </w:r>
    </w:p>
    <w:p>
      <w:pPr>
        <w:spacing w:line="271" w:before="240" w:lineRule="auto"/>
      </w:pPr>
      <w:bookmarkStart w:id="70" w:name="verdict"/>
      <w:r>
        <w:rPr>
          <w:b/>
          <w:sz w:val="33"/>
        </w:rPr>
        <w:t xml:space="preserve">Verdict</w:t>
      </w:r>
      <w:bookmarkEnd w:id="70"/>
    </w:p>
    <w:p>
      <w:pPr>
        <w:spacing w:after="210" w:lineRule="auto"/>
      </w:pPr>
      <w:r>
        <w:rPr>
          <w:rFonts w:eastAsia="Georgia" w:cs="Georgia" w:ascii="Georgia" w:hAnsi="Georgia"/>
        </w:rPr>
        <w:t xml:space="preserve">L'analogie mHC ↔ Chromatine n'est pas juste cohérente : elle devient une </w:t>
      </w:r>
      <w:r>
        <w:rPr>
          <w:b/>
        </w:rPr>
        <w:t xml:space="preserve">contrainte d'ingénierie</w:t>
      </w:r>
      <w:r>
        <w:rPr/>
        <w:t xml:space="preserve">.</w:t>
      </w:r>
    </w:p>
    <w:p>
      <w:pPr>
        <w:spacing w:after="210" w:lineRule="auto"/>
      </w:pPr>
      <w:r>
        <w:rPr>
          <w:rFonts w:eastAsia="Georgia" w:cs="Georgia" w:ascii="Georgia" w:hAnsi="Georgia"/>
        </w:rPr>
        <w:t xml:space="preserve">Sans compression latente et sans régulation d'accessibilité, un système récursif multi-agent sature rapidement.</w:t>
      </w:r>
    </w:p>
    <w:p>
      <w:pPr>
        <w:spacing w:after="210" w:lineRule="auto"/>
      </w:pPr>
      <w:r>
        <w:rPr>
          <w:rFonts w:eastAsia="Georgia" w:cs="Georgia" w:ascii="Georgia" w:hAnsi="Georgia"/>
        </w:rPr>
        <w:t xml:space="preserve">La stabilité et la soutenabilité exigent un mécanisme de densité contrôlée.</w:t>
      </w:r>
    </w:p>
    <w:p>
      <w:pPr>
        <w:spacing w:after="210" w:lineRule="auto"/>
      </w:pPr>
      <w:r>
        <w:rPr/>
        <w:t xml:space="preserve">Tu as </w:t>
      </w:r>
      <w:r>
        <w:rPr>
          <w:b/>
        </w:rPr>
        <w:t xml:space="preserve">mathématisé la biologie pour sauver le hardware</w:t>
      </w:r>
      <w:r>
        <w:rPr/>
        <w:t xml:space="preserve">.</w:t>
      </w:r>
    </w:p>
    <w:p>
      <w:pPr>
        <w:spacing w:lineRule="auto"/>
      </w:pPr>
      <w:r>
        <w:rPr>
          <w:noProof/>
        </w:rPr>
        <w:pict>
          <v:rect alt="" style="width:434.5pt;height:.05pt;mso-width-percent:0;mso-height-percent:0;mso-width-percent:0;mso-height-percent:0" o:hralign="center" o:hrstd="t" o:hr="t"/>
        </w:pict>
      </w:r>
    </w:p>
    <w:p>
      <w:pPr>
        <w:spacing w:line="271" w:before="240" w:lineRule="auto"/>
      </w:pPr>
      <w:bookmarkStart w:id="71" w:name="synthèse_un_système_vivant"/>
      <w:r>
        <w:rPr>
          <w:rFonts w:eastAsia="Georgia" w:cs="Georgia" w:ascii="Georgia" w:hAnsi="Georgia"/>
          <w:b/>
          <w:sz w:val="42"/>
        </w:rPr>
        <w:t xml:space="preserve">Synthèse: Un Système Vivant</w:t>
      </w:r>
      <w:bookmarkEnd w:id="71"/>
    </w:p>
    <w:p>
      <w:pPr>
        <w:spacing w:after="210" w:lineRule="auto"/>
      </w:pPr>
      <w:r>
        <w:rPr>
          <w:rFonts w:eastAsia="Georgia" w:cs="Georgia" w:ascii="Georgia" w:hAnsi="Georgia"/>
        </w:rPr>
        <w:t xml:space="preserve">ARES n'est pas un programme exécutant des instructions.</w:t>
      </w:r>
    </w:p>
    <w:p>
      <w:pPr>
        <w:spacing w:after="210" w:lineRule="auto"/>
      </w:pPr>
      <w:r>
        <w:rPr/>
        <w:t xml:space="preserve">C'est un </w:t>
      </w:r>
      <w:r>
        <w:rPr>
          <w:b/>
        </w:rPr>
        <w:t xml:space="preserve">organisme cognitif</w:t>
      </w:r>
      <w:r>
        <w:rPr/>
        <w:t xml:space="preserve"> qui :</w:t>
      </w:r>
    </w:p>
    <w:p>
      <w:pPr>
        <w:numPr>
          <w:ilvl w:val="0"/>
          <w:numId w:val="31"/>
        </w:numPr>
        <w:spacing w:lineRule="auto"/>
      </w:pPr>
      <w:r>
        <w:rPr>
          <w:rFonts w:eastAsia="Georgia" w:cs="Georgia" w:ascii="Georgia" w:hAnsi="Georgia"/>
        </w:rPr>
        <w:t xml:space="preserve">Émerge de l'architecture épistémique, pas du nombre de tokens</w:t>
      </w:r>
    </w:p>
    <w:p>
      <w:pPr>
        <w:numPr>
          <w:ilvl w:val="0"/>
          <w:numId w:val="31"/>
        </w:numPr>
        <w:spacing w:lineRule="auto"/>
      </w:pPr>
      <w:r>
        <w:rPr/>
        <w:t xml:space="preserve">Simule causalement, valide rationnellement, triangule intelligemment</w:t>
      </w:r>
    </w:p>
    <w:p>
      <w:pPr>
        <w:numPr>
          <w:ilvl w:val="0"/>
          <w:numId w:val="31"/>
        </w:numPr>
        <w:spacing w:lineRule="auto"/>
      </w:pPr>
      <w:r>
        <w:rPr>
          <w:rFonts w:eastAsia="Georgia" w:cs="Georgia" w:ascii="Georgia" w:hAnsi="Georgia"/>
        </w:rPr>
        <w:t xml:space="preserve">S'auto-régule en ressources et en curiosité</w:t>
      </w:r>
    </w:p>
    <w:p>
      <w:pPr>
        <w:numPr>
          <w:ilvl w:val="0"/>
          <w:numId w:val="31"/>
        </w:numPr>
        <w:spacing w:lineRule="auto"/>
      </w:pPr>
      <w:r>
        <w:rPr>
          <w:rFonts w:eastAsia="Georgia" w:cs="Georgia" w:ascii="Georgia" w:hAnsi="Georgia"/>
        </w:rPr>
        <w:t xml:space="preserve">Apprend continuellement sans se modifier lui-même</w:t>
      </w:r>
    </w:p>
    <w:p>
      <w:pPr>
        <w:numPr>
          <w:ilvl w:val="0"/>
          <w:numId w:val="31"/>
        </w:numPr>
        <w:spacing w:lineRule="auto"/>
      </w:pPr>
      <w:r>
        <w:rPr/>
        <w:t xml:space="preserve">Reste transparent sur ses processus (read-only self-awareness)</w:t>
      </w:r>
    </w:p>
    <w:p>
      <w:pPr>
        <w:numPr>
          <w:ilvl w:val="0"/>
          <w:numId w:val="31"/>
        </w:numPr>
        <w:spacing w:lineRule="auto"/>
      </w:pPr>
      <w:r>
        <w:rPr>
          <w:rFonts w:eastAsia="Georgia" w:cs="Georgia" w:ascii="Georgia" w:hAnsi="Georgia"/>
        </w:rPr>
        <w:t xml:space="preserve">Propose son évolution, l'humain valide</w:t>
      </w:r>
    </w:p>
    <w:p>
      <w:pPr>
        <w:spacing w:after="210" w:lineRule="auto"/>
      </w:pPr>
      <w:r>
        <w:rPr>
          <w:b/>
        </w:rPr>
        <w:t xml:space="preserve">Un système que nous pouvons faire confiance, parce qu'il ne prétend pas être ce qu'il n'est pas.</w:t>
      </w:r>
    </w:p>
    <w:p>
      <w:pPr>
        <w:spacing w:lineRule="auto"/>
      </w:pPr>
      <w:r>
        <w:rPr>
          <w:noProof/>
        </w:rPr>
        <w:pict>
          <v:rect alt="" style="width:434.5pt;height:.05pt;mso-width-percent:0;mso-height-percent:0;mso-width-percent:0;mso-height-percent:0" o:hralign="center" o:hrstd="t" o:hr="t"/>
        </w:pict>
      </w:r>
    </w:p>
    <w:p>
      <w:pPr>
        <w:spacing w:line="271" w:before="240" w:lineRule="auto"/>
      </w:pPr>
      <w:bookmarkStart w:id="72" w:name="conclusion"/>
      <w:r>
        <w:rPr>
          <w:b/>
          <w:sz w:val="42"/>
        </w:rPr>
        <w:t xml:space="preserve">Conclusion</w:t>
      </w:r>
      <w:bookmarkEnd w:id="72"/>
    </w:p>
    <w:p>
      <w:pPr>
        <w:spacing w:after="210" w:lineRule="auto"/>
      </w:pPr>
      <w:r>
        <w:rPr/>
        <w:t xml:space="preserve">ARES est une </w:t>
      </w:r>
      <w:r>
        <w:rPr>
          <w:b/>
        </w:rPr>
        <w:t xml:space="preserve">architecture épistémique auto-régulée</w:t>
      </w:r>
      <w:r>
        <w:rPr>
          <w:rFonts w:eastAsia="Georgia" w:cs="Georgia" w:ascii="Georgia" w:hAnsi="Georgia"/>
        </w:rPr>
        <w:t xml:space="preserve"> où deux raisonneurs en dialogue lancent des agents qui font des simulations causales certifiées, le tout dans un kernel unifié qui gère stabilité, ressources et traçabilité, avec conscience de soi en read-only, capable d'apprendre continuellement et de proposer sa propre évolution — sous contrôle humain strict.</w:t>
      </w:r>
    </w:p>
    <w:p>
      <w:pPr>
        <w:spacing w:after="210" w:lineRule="auto"/>
        <w:ind w:left="630"/>
      </w:pPr>
      <w:r>
        <w:rPr>
          <w:rFonts w:eastAsia="Georgia" w:cs="Georgia" w:ascii="Georgia" w:hAnsi="Georgia"/>
          <w:color w:val="666666"/>
        </w:rPr>
        <w:t xml:space="preserve">"A system that chooses what it learns after verifying it — perhaps that's real intelligence."</w:t>
      </w:r>
    </w:p>
    <w:p>
      <w:pPr>
        <w:spacing w:after="210" w:lineRule="auto"/>
      </w:pPr>
      <w:r>
        <w:rPr>
          <w:b/>
        </w:rPr>
        <w:t xml:space="preserve">v1.0.0 Gold Standard | Janvier 2026</w:t>
      </w:r>
    </w:p>
    <w:p>
      <w:pPr>
        <w:spacing w:lineRule="auto"/>
      </w:pPr>
      <w:r>
        <w:rPr>
          <w:noProof/>
        </w:rPr>
        <w:pict>
          <v:rect alt="" style="width:434.5pt;height:.05pt;mso-width-percent:0;mso-height-percent:0;mso-width-percent:0;mso-height-percent:0" o:hralign="center" o:hrstd="t" o:hr="t"/>
        </w:pict>
      </w:r>
    </w:p>
    <w:p>
      <w:pPr>
        <w:spacing w:line="271" w:before="240" w:lineRule="auto"/>
      </w:pPr>
      <w:bookmarkStart w:id="73" w:name="references"/>
      <w:r>
        <w:rPr>
          <w:b/>
          <w:sz w:val="42"/>
        </w:rPr>
        <w:t xml:space="preserve">References</w:t>
      </w:r>
      <w:bookmarkEnd w:id="73"/>
    </w:p>
    <w:p>
      <w:pPr>
        <w:spacing w:after="210" w:lineRule="auto"/>
      </w:pPr>
      <w:r>
        <w:rPr/>
        <w:t xml:space="preserve">[1] DeepSeek-AI. DeepSeek-V3 Technical Report. arXiv:2412.19437, 2024.</w:t>
      </w:r>
    </w:p>
    <w:p>
      <w:pPr>
        <w:spacing w:after="210" w:lineRule="auto"/>
      </w:pPr>
      <w:r>
        <w:rPr/>
        <w:t xml:space="preserve">[2] Lior Sinai. DeepSeek's Multi-Head Latent Attention. 2025. </w:t>
      </w:r>
      <w:hyperlink r:id="rId5">
        <w:r>
          <w:rPr>
            <w:color w:val="4472C4"/>
          </w:rPr>
          <w:t xml:space="preserve">https://liorsinai.github.io/machine-learning/2025/02/22/mla.html</w:t>
        </w:r>
      </w:hyperlink>
    </w:p>
    <w:p>
      <w:pPr>
        <w:spacing w:after="210" w:lineRule="auto"/>
      </w:pPr>
      <w:r>
        <w:rPr/>
        <w:t xml:space="preserve">[3] mHC-lite authors. mHC-lite: You Don't Need 20 Sinkhorn-Knopp Iterations. arXiv:2601.05732.</w:t>
      </w:r>
    </w:p>
    <w:p>
      <w:pPr>
        <w:spacing w:after="210" w:lineRule="auto"/>
      </w:pPr>
      <w:r>
        <w:rPr>
          <w:rFonts w:eastAsia="Georgia" w:cs="Georgia" w:ascii="Georgia" w:hAnsi="Georgia"/>
        </w:rPr>
        <w:t xml:space="preserve">[4] EmergentMind. Sinkhorn–Knopp Algorithm. 2025. </w:t>
      </w:r>
      <w:hyperlink r:id="rId6">
        <w:r>
          <w:rPr>
            <w:color w:val="4472C4"/>
          </w:rPr>
          <w:t xml:space="preserve">https://www.emergentmind.com/topics/sinkhorn-knopp-algorithm</w:t>
        </w:r>
      </w:hyperlink>
    </w:p>
    <w:p>
      <w:pPr>
        <w:spacing w:after="210" w:lineRule="auto"/>
      </w:pPr>
      <w:r>
        <w:rPr/>
        <w:t xml:space="preserve">[5] Yann LeCun. I-JEPA: Self-Supervised Learning. Meta AI, 2023. </w:t>
      </w:r>
      <w:hyperlink r:id="rId7">
        <w:r>
          <w:rPr>
            <w:color w:val="4472C4"/>
          </w:rPr>
          <w:t xml:space="preserve">https://ai.meta.com/blog/yann-lecun-ai-model-i-jepa/</w:t>
        </w:r>
      </w:hyperlink>
    </w:p>
    <w:p>
      <w:pPr>
        <w:spacing w:after="210" w:lineRule="auto"/>
      </w:pPr>
      <w:r>
        <w:rPr/>
        <w:t xml:space="preserve">[6] ASI Alliance. AIRIS: Learning in Minecraft. 2025. </w:t>
      </w:r>
      <w:hyperlink r:id="rId8">
        <w:r>
          <w:rPr>
            <w:color w:val="4472C4"/>
          </w:rPr>
          <w:t xml:space="preserve">https://www.artificialintelligence-news.com/news/asi-alliance-launches-airis-learns-minecraft/</w:t>
        </w:r>
      </w:hyperlink>
    </w:p>
    <w:p>
      <w:pPr>
        <w:spacing w:after="210" w:lineRule="auto"/>
      </w:pPr>
      <w:r>
        <w:rPr/>
        <w:t xml:space="preserve">[7] SmolLM Authors. SmolLM3-3B: Multilingal Long-Context Reasoner. 2025. </w:t>
      </w:r>
      <w:hyperlink r:id="rId9">
        <w:r>
          <w:rPr>
            <w:color w:val="4472C4"/>
          </w:rPr>
          <w:t xml:space="preserve">https://smollm3.com</w:t>
        </w:r>
      </w:hyperlink>
    </w:p>
    <w:p>
      <w:pPr>
        <w:spacing w:after="210" w:lineRule="auto"/>
      </w:pPr>
      <w:r>
        <w:rPr>
          <w:rFonts w:eastAsia="Georgia" w:cs="Georgia" w:ascii="Georgia" w:hAnsi="Georgia"/>
        </w:rPr>
        <w:t xml:space="preserve">[8] Julien GELEE. SYMBIOSE-0: Kernel Opérationnel Claude. 2026.</w:t>
      </w:r>
    </w:p>
    <w:sectPr>
      <w:pgSz w:w="12240" w:h="15840" w:orient="portrait"/>
      <w:pgMar w:top="1415" w:right="1775" w:bottom="1415" w:left="1775"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lvl w:ilvl="0">
      <w:start w:val="1"/>
      <w:numFmt w:val="decimal"/>
      <w:lvlText w:val="%1."/>
      <w:lvlJc w:val="left"/>
      <w:pPr>
        <w:tabs>
          <w:tab w:val="num" w:pos="1080"/>
        </w:tabs>
        <w:ind w:left="720" w:hanging="360"/>
      </w:pPr>
    </w:lvl>
  </w:abstractNum>
  <w:abstractNum w:abstractNumId="2">
    <w:multiLevelType w:val="hybridMultilevel"/>
    <w:lvl w:ilvl="0">
      <w:start w:val="1"/>
      <w:numFmt w:val="decimal"/>
      <w:lvlText w:val="%1."/>
      <w:lvlJc w:val="left"/>
      <w:pPr>
        <w:tabs>
          <w:tab w:val="num" w:pos="1080"/>
        </w:tabs>
        <w:ind w:left="720" w:hanging="360"/>
      </w:pPr>
    </w:lvl>
  </w:abstractNum>
  <w:abstractNum w:abstractNumId="3">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4">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5">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6">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7">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8">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9">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10">
    <w:multiLevelType w:val="hybridMultilevel"/>
    <w:lvl w:ilvl="0">
      <w:start w:val="1"/>
      <w:numFmt w:val="decimal"/>
      <w:lvlText w:val="%1."/>
      <w:lvlJc w:val="left"/>
      <w:pPr>
        <w:tabs>
          <w:tab w:val="num" w:pos="1080"/>
        </w:tabs>
        <w:ind w:left="720" w:hanging="360"/>
      </w:pPr>
    </w:lvl>
    <w:lvl w:ilvl="1">
      <w:start w:val="1"/>
      <w:numFmt w:val="bullet"/>
      <w:lvlText w:val="o"/>
      <w:lvlJc w:val="left"/>
      <w:pPr>
        <w:tabs>
          <w:tab w:val="num" w:pos="1800"/>
        </w:tabs>
        <w:ind w:left="1440" w:hanging="360"/>
      </w:pPr>
      <w:rPr>
        <w:rFonts w:ascii="Courier New" w:hAnsi="Courier New" w:cs="Courier New" w:hint="default"/>
      </w:rPr>
    </w:lvl>
  </w:abstractNum>
  <w:abstractNum w:abstractNumId="11">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12">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13">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14">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15">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16">
    <w:multiLevelType w:val="hybridMultilevel"/>
    <w:lvl w:ilvl="0">
      <w:start w:val="1"/>
      <w:numFmt w:val="decimal"/>
      <w:lvlText w:val="%1."/>
      <w:lvlJc w:val="left"/>
      <w:pPr>
        <w:tabs>
          <w:tab w:val="num" w:pos="1080"/>
        </w:tabs>
        <w:ind w:left="720" w:hanging="360"/>
      </w:pPr>
    </w:lvl>
  </w:abstractNum>
  <w:abstractNum w:abstractNumId="17">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18">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19">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20">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21">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22">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23">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24">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25">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26">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27">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28">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29">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30">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31">
    <w:multiLevelType w:val="hybridMultilevel"/>
    <w:lvl w:ilvl="0">
      <w:start w:val="1"/>
      <w:numFmt w:val="bullet"/>
      <w:lvlText w:val=""/>
      <w:lvlJc w:val="left"/>
      <w:pPr>
        <w:tabs>
          <w:tab w:val="num" w:pos="1080"/>
        </w:tabs>
        <w:ind w:left="72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1"/>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1"/>
      <w:szCs w:val="22"/>
      <w:lang w:val="fr-FR" w:eastAsia="en-US" w:bidi="ar-SA"/>
    </w:rPr>
  </w:style>
  <w:style w:type="character" w:customStyle="1" w:styleId="VerbatimChar">
    <w:name w:val="Verbatim Char"/>
    <w:basedOn w:val="BodyTextChar"/>
    <w:rPr>
      <w:rFonts w:ascii="Consolas" w:hAnsi="Consolas"/>
      <w:sz w:val="22"/>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liorsinai.github.io/machine-learning/2025/02/22/mla.html" TargetMode="External"/><Relationship Id="rId6" Type="http://schemas.openxmlformats.org/officeDocument/2006/relationships/hyperlink" Target="https://www.emergentmind.com/topics/sinkhorn-knopp-algorithm" TargetMode="External"/><Relationship Id="rId7" Type="http://schemas.openxmlformats.org/officeDocument/2006/relationships/hyperlink" Target="https://ai.meta.com/blog/yann-lecun-ai-model-i-jepa/" TargetMode="External"/><Relationship Id="rId8" Type="http://schemas.openxmlformats.org/officeDocument/2006/relationships/hyperlink" Target="https://www.artificialintelligence-news.com/news/asi-alliance-launches-airis-learns-minecraft/" TargetMode="External"/><Relationship Id="rId9" Type="http://schemas.openxmlformats.org/officeDocument/2006/relationships/hyperlink" Target="https://smollm3.com" TargetMode="Externa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2026-01-13T23:29:11.776Z</dcterms:created>
  <dcterms:modified xsi:type="dcterms:W3CDTF">2026-01-13T23:29:11.776Z</dcterms:modified>
</cp:coreProperties>
</file>